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D3D0B" w14:textId="77777777" w:rsidR="003B3C0B" w:rsidRPr="00751EC4" w:rsidRDefault="003B3C0B" w:rsidP="003B3C0B">
      <w:pPr>
        <w:widowControl w:val="0"/>
        <w:ind w:left="-720" w:hanging="4"/>
        <w:rPr>
          <w:rStyle w:val="Emphasis"/>
        </w:rPr>
      </w:pPr>
    </w:p>
    <w:tbl>
      <w:tblPr>
        <w:tblW w:w="10170" w:type="dxa"/>
        <w:tblInd w:w="-612" w:type="dxa"/>
        <w:tblLayout w:type="fixed"/>
        <w:tblLook w:val="0000" w:firstRow="0" w:lastRow="0" w:firstColumn="0" w:lastColumn="0" w:noHBand="0" w:noVBand="0"/>
      </w:tblPr>
      <w:tblGrid>
        <w:gridCol w:w="4770"/>
        <w:gridCol w:w="2895"/>
        <w:gridCol w:w="2505"/>
      </w:tblGrid>
      <w:tr w:rsidR="003B3C0B" w:rsidRPr="00A86E2C" w14:paraId="2E34EB9A" w14:textId="77777777" w:rsidTr="00D662AB">
        <w:trPr>
          <w:cantSplit/>
          <w:trHeight w:hRule="exact" w:val="260"/>
        </w:trPr>
        <w:tc>
          <w:tcPr>
            <w:tcW w:w="10170" w:type="dxa"/>
            <w:gridSpan w:val="3"/>
          </w:tcPr>
          <w:p w14:paraId="029BCDDB" w14:textId="090B2D94" w:rsidR="003B3C0B" w:rsidRPr="00A86E2C" w:rsidRDefault="003B3C0B" w:rsidP="008774E2">
            <w:pPr>
              <w:ind w:left="-86"/>
              <w:rPr>
                <w:rFonts w:ascii="Arial" w:hAnsi="Arial" w:cs="Arial"/>
                <w:sz w:val="12"/>
              </w:rPr>
            </w:pPr>
            <w:r w:rsidRPr="00A86E2C">
              <w:rPr>
                <w:rFonts w:ascii="Arial" w:hAnsi="Arial" w:cs="Arial"/>
                <w:b/>
                <w:sz w:val="22"/>
              </w:rPr>
              <w:t xml:space="preserve">STANDARD AGREEMENT </w:t>
            </w:r>
          </w:p>
        </w:tc>
      </w:tr>
      <w:tr w:rsidR="003B3C0B" w:rsidRPr="00A86E2C" w14:paraId="294F5AC8" w14:textId="77777777" w:rsidTr="00D662AB">
        <w:trPr>
          <w:cantSplit/>
          <w:trHeight w:hRule="exact" w:val="202"/>
        </w:trPr>
        <w:tc>
          <w:tcPr>
            <w:tcW w:w="4770" w:type="dxa"/>
          </w:tcPr>
          <w:p w14:paraId="3F3F50C2" w14:textId="77777777" w:rsidR="003B3C0B" w:rsidRPr="00A86E2C" w:rsidRDefault="003B3C0B" w:rsidP="00D662AB">
            <w:pPr>
              <w:widowControl w:val="0"/>
              <w:ind w:left="-86"/>
              <w:rPr>
                <w:rFonts w:ascii="Arial" w:hAnsi="Arial" w:cs="Arial"/>
                <w:sz w:val="14"/>
              </w:rPr>
            </w:pPr>
          </w:p>
        </w:tc>
        <w:tc>
          <w:tcPr>
            <w:tcW w:w="2895" w:type="dxa"/>
            <w:tcBorders>
              <w:right w:val="single" w:sz="4" w:space="0" w:color="auto"/>
            </w:tcBorders>
          </w:tcPr>
          <w:p w14:paraId="7B09FCD6" w14:textId="77777777" w:rsidR="003B3C0B" w:rsidRPr="00A86E2C" w:rsidRDefault="003B3C0B" w:rsidP="00D662AB">
            <w:pPr>
              <w:spacing w:before="40"/>
              <w:rPr>
                <w:rFonts w:ascii="Arial" w:hAnsi="Arial" w:cs="Arial"/>
                <w:sz w:val="14"/>
              </w:rPr>
            </w:pPr>
          </w:p>
        </w:tc>
        <w:tc>
          <w:tcPr>
            <w:tcW w:w="2505" w:type="dxa"/>
            <w:tcBorders>
              <w:top w:val="single" w:sz="6" w:space="0" w:color="auto"/>
              <w:left w:val="single" w:sz="4" w:space="0" w:color="auto"/>
              <w:right w:val="single" w:sz="4" w:space="0" w:color="auto"/>
            </w:tcBorders>
          </w:tcPr>
          <w:p w14:paraId="4935A031" w14:textId="77777777" w:rsidR="003B3C0B" w:rsidRPr="00A86E2C" w:rsidRDefault="001046A6" w:rsidP="00D662AB">
            <w:pPr>
              <w:spacing w:before="40"/>
              <w:rPr>
                <w:rFonts w:ascii="Arial" w:hAnsi="Arial" w:cs="Arial"/>
                <w:sz w:val="14"/>
              </w:rPr>
            </w:pPr>
            <w:r w:rsidRPr="00A86E2C">
              <w:rPr>
                <w:rFonts w:ascii="Arial" w:hAnsi="Arial" w:cs="Arial"/>
                <w:sz w:val="14"/>
              </w:rPr>
              <w:t>AGREEMENT</w:t>
            </w:r>
            <w:r w:rsidR="003B3C0B" w:rsidRPr="00A86E2C">
              <w:rPr>
                <w:rFonts w:ascii="Arial" w:hAnsi="Arial" w:cs="Arial"/>
                <w:sz w:val="14"/>
              </w:rPr>
              <w:t xml:space="preserve"> NUMBER</w:t>
            </w:r>
          </w:p>
        </w:tc>
      </w:tr>
      <w:tr w:rsidR="003B3C0B" w:rsidRPr="00A86E2C" w14:paraId="531594C1" w14:textId="77777777" w:rsidTr="00D662AB">
        <w:trPr>
          <w:cantSplit/>
          <w:trHeight w:hRule="exact" w:val="346"/>
        </w:trPr>
        <w:tc>
          <w:tcPr>
            <w:tcW w:w="4770" w:type="dxa"/>
            <w:tcBorders>
              <w:bottom w:val="single" w:sz="6" w:space="0" w:color="auto"/>
            </w:tcBorders>
          </w:tcPr>
          <w:p w14:paraId="645A8278" w14:textId="77777777" w:rsidR="003B3C0B" w:rsidRPr="00A86E2C" w:rsidRDefault="003B3C0B" w:rsidP="00D662AB">
            <w:pPr>
              <w:spacing w:before="40"/>
              <w:ind w:left="-86"/>
              <w:rPr>
                <w:rFonts w:ascii="Arial" w:hAnsi="Arial" w:cs="Arial"/>
                <w:color w:val="FF0000"/>
                <w:sz w:val="16"/>
              </w:rPr>
            </w:pPr>
          </w:p>
        </w:tc>
        <w:tc>
          <w:tcPr>
            <w:tcW w:w="2895" w:type="dxa"/>
            <w:tcBorders>
              <w:bottom w:val="single" w:sz="6" w:space="0" w:color="auto"/>
              <w:right w:val="single" w:sz="4" w:space="0" w:color="auto"/>
            </w:tcBorders>
          </w:tcPr>
          <w:p w14:paraId="7F4C314C" w14:textId="77777777" w:rsidR="003B3C0B" w:rsidRPr="00A86E2C" w:rsidRDefault="003B3C0B" w:rsidP="00D662AB">
            <w:pPr>
              <w:spacing w:before="60"/>
              <w:rPr>
                <w:rFonts w:ascii="Arial" w:hAnsi="Arial" w:cs="Arial"/>
                <w:b/>
                <w:i/>
                <w:sz w:val="22"/>
              </w:rPr>
            </w:pPr>
          </w:p>
        </w:tc>
        <w:tc>
          <w:tcPr>
            <w:tcW w:w="2505" w:type="dxa"/>
            <w:tcBorders>
              <w:left w:val="single" w:sz="4" w:space="0" w:color="auto"/>
              <w:bottom w:val="single" w:sz="6" w:space="0" w:color="auto"/>
              <w:right w:val="single" w:sz="4" w:space="0" w:color="auto"/>
            </w:tcBorders>
          </w:tcPr>
          <w:p w14:paraId="290C2C8B" w14:textId="443EC506" w:rsidR="003B3C0B" w:rsidRPr="00A86E2C" w:rsidRDefault="00A86E2C" w:rsidP="001046A6">
            <w:pPr>
              <w:spacing w:before="60"/>
              <w:rPr>
                <w:rFonts w:ascii="Arial" w:hAnsi="Arial" w:cs="Arial"/>
                <w:b/>
                <w:sz w:val="20"/>
              </w:rPr>
            </w:pPr>
            <w:r w:rsidRPr="00A86E2C">
              <w:rPr>
                <w:rFonts w:ascii="Arial" w:hAnsi="Arial" w:cs="Arial"/>
                <w:b/>
                <w:sz w:val="20"/>
              </w:rPr>
              <w:t>Alpine-022024</w:t>
            </w:r>
          </w:p>
        </w:tc>
      </w:tr>
    </w:tbl>
    <w:p w14:paraId="7DF89C28" w14:textId="77777777" w:rsidR="003B3C0B" w:rsidRPr="00EB3EB2" w:rsidRDefault="003B3C0B" w:rsidP="003B3C0B">
      <w:pPr>
        <w:pBdr>
          <w:bottom w:val="single" w:sz="6" w:space="1" w:color="auto"/>
        </w:pBdr>
        <w:ind w:left="-450" w:hanging="270"/>
        <w:rPr>
          <w:rFonts w:ascii="Arial" w:hAnsi="Arial" w:cs="Arial"/>
          <w:sz w:val="20"/>
        </w:rPr>
      </w:pPr>
      <w:r w:rsidRPr="00A86E2C">
        <w:rPr>
          <w:rFonts w:ascii="Arial" w:hAnsi="Arial" w:cs="Arial"/>
          <w:sz w:val="20"/>
        </w:rPr>
        <w:t xml:space="preserve">1.  In this </w:t>
      </w:r>
      <w:r w:rsidR="00C70363" w:rsidRPr="00A86E2C">
        <w:rPr>
          <w:rFonts w:ascii="Arial" w:hAnsi="Arial" w:cs="Arial"/>
          <w:sz w:val="20"/>
        </w:rPr>
        <w:t>agreement (“</w:t>
      </w:r>
      <w:r w:rsidRPr="00A86E2C">
        <w:rPr>
          <w:rFonts w:ascii="Arial" w:hAnsi="Arial" w:cs="Arial"/>
          <w:sz w:val="20"/>
        </w:rPr>
        <w:t>Agreement</w:t>
      </w:r>
      <w:r w:rsidR="00C70363" w:rsidRPr="00A86E2C">
        <w:rPr>
          <w:rFonts w:ascii="Arial" w:hAnsi="Arial" w:cs="Arial"/>
          <w:sz w:val="20"/>
        </w:rPr>
        <w:t>”)</w:t>
      </w:r>
      <w:r w:rsidRPr="00A86E2C">
        <w:rPr>
          <w:rFonts w:ascii="Arial" w:hAnsi="Arial" w:cs="Arial"/>
          <w:sz w:val="20"/>
        </w:rPr>
        <w:t xml:space="preserve">, the term “Contractor” refers </w:t>
      </w:r>
      <w:r w:rsidRPr="00EB3EB2">
        <w:rPr>
          <w:rFonts w:ascii="Arial" w:hAnsi="Arial" w:cs="Arial"/>
          <w:sz w:val="20"/>
        </w:rPr>
        <w:t xml:space="preserve">to </w:t>
      </w:r>
      <w:r w:rsidRPr="00EB3EB2">
        <w:rPr>
          <w:rFonts w:ascii="Arial" w:hAnsi="Arial" w:cs="Arial"/>
          <w:b/>
          <w:sz w:val="20"/>
        </w:rPr>
        <w:t>[Contractor name]</w:t>
      </w:r>
      <w:r w:rsidRPr="00EB3EB2">
        <w:rPr>
          <w:rFonts w:ascii="Arial" w:hAnsi="Arial" w:cs="Arial"/>
          <w:sz w:val="20"/>
        </w:rPr>
        <w:t>, and the term “</w:t>
      </w:r>
      <w:r w:rsidR="009B5E10" w:rsidRPr="00EB3EB2">
        <w:rPr>
          <w:rFonts w:ascii="Arial" w:hAnsi="Arial" w:cs="Arial"/>
          <w:sz w:val="20"/>
        </w:rPr>
        <w:t>JBE</w:t>
      </w:r>
      <w:r w:rsidRPr="00EB3EB2">
        <w:rPr>
          <w:rFonts w:ascii="Arial" w:hAnsi="Arial" w:cs="Arial"/>
          <w:sz w:val="20"/>
        </w:rPr>
        <w:t xml:space="preserve">” refers to the </w:t>
      </w:r>
      <w:r w:rsidR="00AF64AB" w:rsidRPr="00EB3EB2">
        <w:rPr>
          <w:rFonts w:ascii="Arial" w:hAnsi="Arial" w:cs="Arial"/>
          <w:b/>
          <w:sz w:val="20"/>
        </w:rPr>
        <w:t>[</w:t>
      </w:r>
      <w:r w:rsidR="00701788" w:rsidRPr="00EB3EB2">
        <w:rPr>
          <w:rFonts w:ascii="Arial" w:hAnsi="Arial" w:cs="Arial"/>
          <w:b/>
          <w:sz w:val="20"/>
        </w:rPr>
        <w:t>name of the judicial branch entity</w:t>
      </w:r>
      <w:r w:rsidR="00AF64AB" w:rsidRPr="00EB3EB2">
        <w:rPr>
          <w:rFonts w:ascii="Arial" w:hAnsi="Arial" w:cs="Arial"/>
          <w:b/>
          <w:sz w:val="20"/>
        </w:rPr>
        <w:t>]</w:t>
      </w:r>
      <w:r w:rsidRPr="00EB3EB2">
        <w:rPr>
          <w:rFonts w:ascii="Arial" w:hAnsi="Arial" w:cs="Arial"/>
          <w:sz w:val="20"/>
        </w:rPr>
        <w:t xml:space="preserve">. </w:t>
      </w:r>
    </w:p>
    <w:p w14:paraId="17076288" w14:textId="63AEA96E" w:rsidR="00A86E2C" w:rsidRPr="00EB3EB2" w:rsidRDefault="003B3C0B" w:rsidP="00A86E2C">
      <w:pPr>
        <w:ind w:left="-450" w:hanging="270"/>
        <w:rPr>
          <w:rFonts w:ascii="Arial" w:hAnsi="Arial" w:cs="Arial"/>
          <w:sz w:val="20"/>
        </w:rPr>
      </w:pPr>
      <w:r w:rsidRPr="00EB3EB2">
        <w:rPr>
          <w:rFonts w:ascii="Arial" w:hAnsi="Arial" w:cs="Arial"/>
          <w:sz w:val="20"/>
        </w:rPr>
        <w:t xml:space="preserve">2.  </w:t>
      </w:r>
      <w:r w:rsidR="00A86E2C" w:rsidRPr="00EB3EB2">
        <w:rPr>
          <w:rFonts w:ascii="Arial" w:hAnsi="Arial" w:cs="Arial"/>
          <w:sz w:val="20"/>
        </w:rPr>
        <w:t xml:space="preserve">This Agreement is effective as of </w:t>
      </w:r>
      <w:r w:rsidR="00A86E2C" w:rsidRPr="00EB3EB2">
        <w:rPr>
          <w:rFonts w:ascii="Arial" w:hAnsi="Arial" w:cs="Arial"/>
          <w:b/>
          <w:sz w:val="20"/>
        </w:rPr>
        <w:t xml:space="preserve">July 1, 2024 </w:t>
      </w:r>
      <w:r w:rsidR="00A86E2C" w:rsidRPr="00EB3EB2">
        <w:rPr>
          <w:rFonts w:ascii="Arial" w:hAnsi="Arial" w:cs="Arial"/>
          <w:sz w:val="20"/>
        </w:rPr>
        <w:t xml:space="preserve">(“Effective Date”) and expires on </w:t>
      </w:r>
      <w:r w:rsidR="00A86E2C" w:rsidRPr="00EB3EB2">
        <w:rPr>
          <w:rFonts w:ascii="Arial" w:hAnsi="Arial" w:cs="Arial"/>
          <w:b/>
          <w:sz w:val="20"/>
        </w:rPr>
        <w:t>June 30, 2029</w:t>
      </w:r>
      <w:r w:rsidR="00A86E2C" w:rsidRPr="00EB3EB2">
        <w:rPr>
          <w:rFonts w:ascii="Arial" w:hAnsi="Arial" w:cs="Arial"/>
          <w:sz w:val="20"/>
        </w:rPr>
        <w:t xml:space="preserve"> (“Expiration Date”).</w:t>
      </w:r>
    </w:p>
    <w:p w14:paraId="115BC3DD" w14:textId="1E39520F" w:rsidR="00A86E2C" w:rsidRPr="00EB3EB2" w:rsidRDefault="00A86E2C" w:rsidP="00A86E2C">
      <w:pPr>
        <w:ind w:left="-450"/>
        <w:rPr>
          <w:rFonts w:ascii="Arial" w:hAnsi="Arial" w:cs="Arial"/>
          <w:sz w:val="20"/>
        </w:rPr>
      </w:pPr>
      <w:r w:rsidRPr="00EB3EB2">
        <w:rPr>
          <w:rFonts w:ascii="Arial" w:hAnsi="Arial" w:cs="Arial"/>
          <w:sz w:val="20"/>
        </w:rPr>
        <w:t>This Agreement includes three 1-year options to extend through June 30, 2032.</w:t>
      </w:r>
    </w:p>
    <w:p w14:paraId="2C71A874" w14:textId="180DD44E" w:rsidR="00A86E2C" w:rsidRPr="00EB3EB2" w:rsidRDefault="003B3C0B" w:rsidP="00A86E2C">
      <w:pPr>
        <w:ind w:left="-450" w:hanging="270"/>
        <w:rPr>
          <w:rFonts w:ascii="Arial" w:hAnsi="Arial" w:cs="Arial"/>
          <w:sz w:val="20"/>
        </w:rPr>
      </w:pPr>
      <w:r w:rsidRPr="00EB3EB2">
        <w:rPr>
          <w:rFonts w:ascii="Arial" w:hAnsi="Arial" w:cs="Arial"/>
          <w:sz w:val="20"/>
        </w:rPr>
        <w:tab/>
      </w:r>
    </w:p>
    <w:p w14:paraId="3D5D8E82" w14:textId="77777777" w:rsidR="003B3C0B" w:rsidRPr="00EB3EB2" w:rsidRDefault="003B3C0B" w:rsidP="003B3C0B">
      <w:pPr>
        <w:pBdr>
          <w:top w:val="single" w:sz="6" w:space="1" w:color="auto"/>
          <w:bottom w:val="single" w:sz="6" w:space="1" w:color="auto"/>
        </w:pBdr>
        <w:ind w:left="-450" w:hanging="270"/>
        <w:rPr>
          <w:rFonts w:ascii="Arial" w:hAnsi="Arial" w:cs="Arial"/>
          <w:sz w:val="20"/>
        </w:rPr>
      </w:pPr>
      <w:r w:rsidRPr="00EB3EB2">
        <w:rPr>
          <w:rFonts w:ascii="Arial" w:hAnsi="Arial" w:cs="Arial"/>
          <w:sz w:val="20"/>
        </w:rPr>
        <w:t>3.</w:t>
      </w:r>
      <w:r w:rsidRPr="00EB3EB2">
        <w:rPr>
          <w:rFonts w:ascii="Arial" w:hAnsi="Arial" w:cs="Arial"/>
          <w:sz w:val="20"/>
        </w:rPr>
        <w:tab/>
      </w:r>
      <w:r w:rsidR="008C1E27" w:rsidRPr="00EB3EB2">
        <w:rPr>
          <w:rFonts w:ascii="Arial" w:hAnsi="Arial" w:cs="Arial"/>
          <w:sz w:val="20"/>
        </w:rPr>
        <w:t xml:space="preserve">The maximum amount the </w:t>
      </w:r>
      <w:r w:rsidR="00323CD0" w:rsidRPr="00EB3EB2">
        <w:rPr>
          <w:rFonts w:ascii="Arial" w:hAnsi="Arial" w:cs="Arial"/>
          <w:sz w:val="20"/>
        </w:rPr>
        <w:t>JBE</w:t>
      </w:r>
      <w:r w:rsidR="008C1E27" w:rsidRPr="00EB3EB2">
        <w:rPr>
          <w:rFonts w:ascii="Arial" w:hAnsi="Arial" w:cs="Arial"/>
          <w:sz w:val="20"/>
        </w:rPr>
        <w:t xml:space="preserve"> may pay Contractor under this Agreement </w:t>
      </w:r>
      <w:r w:rsidRPr="00EB3EB2">
        <w:rPr>
          <w:rFonts w:ascii="Arial" w:hAnsi="Arial" w:cs="Arial"/>
          <w:sz w:val="20"/>
        </w:rPr>
        <w:t>is $</w:t>
      </w:r>
      <w:r w:rsidRPr="00EB3EB2">
        <w:rPr>
          <w:rFonts w:ascii="Arial" w:hAnsi="Arial" w:cs="Arial"/>
          <w:b/>
          <w:sz w:val="20"/>
        </w:rPr>
        <w:t>[Dollar amount]</w:t>
      </w:r>
      <w:r w:rsidRPr="00EB3EB2">
        <w:rPr>
          <w:rFonts w:ascii="Arial" w:hAnsi="Arial" w:cs="Arial"/>
          <w:sz w:val="20"/>
        </w:rPr>
        <w:t xml:space="preserve"> (the “Contract Amount”).</w:t>
      </w:r>
      <w:r w:rsidR="008C1E27" w:rsidRPr="00EB3EB2">
        <w:rPr>
          <w:rFonts w:ascii="Arial" w:hAnsi="Arial" w:cs="Arial"/>
          <w:sz w:val="20"/>
        </w:rPr>
        <w:t xml:space="preserve">  The maximum amount the </w:t>
      </w:r>
      <w:r w:rsidR="00323CD0" w:rsidRPr="00EB3EB2">
        <w:rPr>
          <w:rFonts w:ascii="Arial" w:hAnsi="Arial" w:cs="Arial"/>
          <w:sz w:val="20"/>
        </w:rPr>
        <w:t>JBE</w:t>
      </w:r>
      <w:r w:rsidR="008C1E27" w:rsidRPr="00EB3EB2">
        <w:rPr>
          <w:rFonts w:ascii="Arial" w:hAnsi="Arial" w:cs="Arial"/>
          <w:sz w:val="20"/>
        </w:rPr>
        <w:t xml:space="preserve"> may pay Contractor </w:t>
      </w:r>
      <w:r w:rsidR="003646A9" w:rsidRPr="00EB3EB2">
        <w:rPr>
          <w:rFonts w:ascii="Arial" w:hAnsi="Arial" w:cs="Arial"/>
          <w:sz w:val="20"/>
        </w:rPr>
        <w:t xml:space="preserve">is </w:t>
      </w:r>
      <w:r w:rsidR="00945E3C" w:rsidRPr="00EB3EB2">
        <w:rPr>
          <w:rFonts w:ascii="Arial" w:hAnsi="Arial" w:cs="Arial"/>
          <w:sz w:val="20"/>
        </w:rPr>
        <w:t>(i) $</w:t>
      </w:r>
      <w:r w:rsidR="00945E3C" w:rsidRPr="00EB3EB2">
        <w:rPr>
          <w:rFonts w:ascii="Arial" w:hAnsi="Arial" w:cs="Arial"/>
          <w:b/>
          <w:sz w:val="20"/>
        </w:rPr>
        <w:t>[Dollar amount]</w:t>
      </w:r>
      <w:r w:rsidR="003646A9" w:rsidRPr="00EB3EB2">
        <w:rPr>
          <w:rFonts w:ascii="Arial" w:hAnsi="Arial" w:cs="Arial"/>
          <w:b/>
          <w:sz w:val="20"/>
        </w:rPr>
        <w:t xml:space="preserve"> </w:t>
      </w:r>
      <w:r w:rsidR="003646A9" w:rsidRPr="00EB3EB2">
        <w:rPr>
          <w:rFonts w:ascii="Arial" w:hAnsi="Arial" w:cs="Arial"/>
          <w:sz w:val="20"/>
        </w:rPr>
        <w:t>during the Initial Term</w:t>
      </w:r>
      <w:r w:rsidR="00945E3C" w:rsidRPr="00EB3EB2">
        <w:rPr>
          <w:rFonts w:ascii="Arial" w:hAnsi="Arial" w:cs="Arial"/>
          <w:sz w:val="20"/>
        </w:rPr>
        <w:t xml:space="preserve">, </w:t>
      </w:r>
      <w:r w:rsidR="008E0BF4" w:rsidRPr="00EB3EB2">
        <w:rPr>
          <w:rFonts w:ascii="Arial" w:hAnsi="Arial" w:cs="Arial"/>
          <w:sz w:val="20"/>
        </w:rPr>
        <w:t xml:space="preserve">and </w:t>
      </w:r>
      <w:r w:rsidR="00945E3C" w:rsidRPr="00EB3EB2">
        <w:rPr>
          <w:rFonts w:ascii="Arial" w:hAnsi="Arial" w:cs="Arial"/>
          <w:sz w:val="20"/>
        </w:rPr>
        <w:t>(ii) $</w:t>
      </w:r>
      <w:r w:rsidR="00945E3C" w:rsidRPr="00EB3EB2">
        <w:rPr>
          <w:rFonts w:ascii="Arial" w:hAnsi="Arial" w:cs="Arial"/>
          <w:b/>
          <w:sz w:val="20"/>
        </w:rPr>
        <w:t>[Dollar amount]</w:t>
      </w:r>
      <w:r w:rsidR="003646A9" w:rsidRPr="00EB3EB2">
        <w:rPr>
          <w:rFonts w:ascii="Arial" w:hAnsi="Arial" w:cs="Arial"/>
          <w:b/>
          <w:sz w:val="20"/>
        </w:rPr>
        <w:t xml:space="preserve"> </w:t>
      </w:r>
      <w:r w:rsidR="003646A9" w:rsidRPr="00EB3EB2">
        <w:rPr>
          <w:rFonts w:ascii="Arial" w:hAnsi="Arial" w:cs="Arial"/>
          <w:sz w:val="20"/>
        </w:rPr>
        <w:t>during the Option Term</w:t>
      </w:r>
      <w:r w:rsidR="008C1E27" w:rsidRPr="00EB3EB2">
        <w:rPr>
          <w:rFonts w:ascii="Arial" w:hAnsi="Arial" w:cs="Arial"/>
          <w:sz w:val="20"/>
        </w:rPr>
        <w:t>.</w:t>
      </w:r>
    </w:p>
    <w:p w14:paraId="4930F375" w14:textId="21A493D3" w:rsidR="003B3C0B" w:rsidRPr="00EB3EB2" w:rsidRDefault="003B3C0B" w:rsidP="003B3C0B">
      <w:pPr>
        <w:ind w:left="-450" w:hanging="270"/>
        <w:rPr>
          <w:rFonts w:ascii="Arial" w:hAnsi="Arial" w:cs="Arial"/>
          <w:sz w:val="20"/>
        </w:rPr>
      </w:pPr>
      <w:r w:rsidRPr="00EB3EB2">
        <w:rPr>
          <w:rFonts w:ascii="Arial" w:hAnsi="Arial" w:cs="Arial"/>
          <w:sz w:val="20"/>
        </w:rPr>
        <w:t>4.</w:t>
      </w:r>
      <w:r w:rsidRPr="00EB3EB2">
        <w:rPr>
          <w:rFonts w:ascii="Arial" w:hAnsi="Arial" w:cs="Arial"/>
          <w:sz w:val="20"/>
        </w:rPr>
        <w:tab/>
        <w:t xml:space="preserve">The purpose or title of this Agreement is: </w:t>
      </w:r>
      <w:r w:rsidR="00A86E2C" w:rsidRPr="00EB3EB2">
        <w:rPr>
          <w:rFonts w:ascii="Arial" w:hAnsi="Arial" w:cs="Arial"/>
          <w:b/>
          <w:sz w:val="20"/>
        </w:rPr>
        <w:t>to provide Cleaning, Janitorial and Related Services.</w:t>
      </w:r>
    </w:p>
    <w:p w14:paraId="75F8AE5C" w14:textId="77777777" w:rsidR="003B3C0B" w:rsidRPr="00EB3EB2" w:rsidRDefault="003B3C0B" w:rsidP="003B3C0B">
      <w:pPr>
        <w:ind w:left="-450" w:hanging="270"/>
        <w:rPr>
          <w:rFonts w:ascii="Arial" w:hAnsi="Arial" w:cs="Arial"/>
          <w:sz w:val="20"/>
        </w:rPr>
      </w:pPr>
    </w:p>
    <w:p w14:paraId="6045FDF9" w14:textId="77777777" w:rsidR="003B3C0B" w:rsidRPr="00EB3EB2" w:rsidRDefault="003B3C0B" w:rsidP="003B3C0B">
      <w:pPr>
        <w:pBdr>
          <w:bottom w:val="single" w:sz="6" w:space="1" w:color="auto"/>
        </w:pBdr>
        <w:ind w:left="-450" w:hanging="270"/>
        <w:rPr>
          <w:rFonts w:ascii="Arial" w:hAnsi="Arial" w:cs="Arial"/>
          <w:color w:val="000000"/>
          <w:sz w:val="20"/>
        </w:rPr>
      </w:pPr>
      <w:r w:rsidRPr="00EB3EB2">
        <w:rPr>
          <w:rFonts w:ascii="Arial" w:hAnsi="Arial" w:cs="Arial"/>
          <w:sz w:val="16"/>
          <w:szCs w:val="16"/>
        </w:rPr>
        <w:tab/>
      </w:r>
      <w:r w:rsidRPr="00EB3EB2">
        <w:rPr>
          <w:rFonts w:ascii="Arial" w:hAnsi="Arial" w:cs="Arial"/>
          <w:i/>
          <w:sz w:val="16"/>
          <w:szCs w:val="16"/>
        </w:rPr>
        <w:t xml:space="preserve">The purpose or title listed above is for administrative reference only and does not </w:t>
      </w:r>
      <w:r w:rsidRPr="00EB3EB2">
        <w:rPr>
          <w:rFonts w:ascii="Arial" w:hAnsi="Arial" w:cs="Arial"/>
          <w:i/>
          <w:color w:val="000000"/>
          <w:sz w:val="16"/>
          <w:szCs w:val="16"/>
        </w:rPr>
        <w:t xml:space="preserve">define, </w:t>
      </w:r>
      <w:r w:rsidRPr="00EB3EB2">
        <w:rPr>
          <w:rFonts w:ascii="Arial" w:hAnsi="Arial" w:cs="Arial"/>
          <w:bCs/>
          <w:i/>
          <w:color w:val="000000"/>
          <w:sz w:val="16"/>
          <w:szCs w:val="16"/>
        </w:rPr>
        <w:t>limit</w:t>
      </w:r>
      <w:r w:rsidRPr="00EB3EB2">
        <w:rPr>
          <w:rFonts w:ascii="Arial" w:hAnsi="Arial" w:cs="Arial"/>
          <w:i/>
          <w:color w:val="000000"/>
          <w:sz w:val="16"/>
          <w:szCs w:val="16"/>
        </w:rPr>
        <w:t xml:space="preserve">, or </w:t>
      </w:r>
      <w:r w:rsidRPr="00EB3EB2">
        <w:rPr>
          <w:rFonts w:ascii="Arial" w:hAnsi="Arial" w:cs="Arial"/>
          <w:bCs/>
          <w:i/>
          <w:color w:val="000000"/>
          <w:sz w:val="16"/>
          <w:szCs w:val="16"/>
        </w:rPr>
        <w:t>construe</w:t>
      </w:r>
      <w:r w:rsidRPr="00EB3EB2">
        <w:rPr>
          <w:rFonts w:ascii="Arial" w:hAnsi="Arial" w:cs="Arial"/>
          <w:i/>
          <w:color w:val="000000"/>
          <w:sz w:val="16"/>
          <w:szCs w:val="16"/>
        </w:rPr>
        <w:t xml:space="preserve"> the scope or extent of this Agreement. </w:t>
      </w:r>
    </w:p>
    <w:p w14:paraId="782D31B7" w14:textId="77777777" w:rsidR="003B3C0B" w:rsidRPr="00EB3EB2" w:rsidRDefault="003B3C0B" w:rsidP="003B3C0B">
      <w:pPr>
        <w:ind w:left="-450" w:hanging="270"/>
        <w:rPr>
          <w:rFonts w:ascii="Arial" w:hAnsi="Arial" w:cs="Arial"/>
          <w:sz w:val="20"/>
        </w:rPr>
      </w:pPr>
      <w:r w:rsidRPr="00EB3EB2">
        <w:rPr>
          <w:rFonts w:ascii="Arial" w:hAnsi="Arial" w:cs="Arial"/>
          <w:sz w:val="20"/>
        </w:rPr>
        <w:t>5.</w:t>
      </w:r>
      <w:r w:rsidRPr="00EB3EB2">
        <w:rPr>
          <w:rFonts w:ascii="Arial" w:hAnsi="Arial" w:cs="Arial"/>
          <w:sz w:val="20"/>
        </w:rPr>
        <w:tab/>
        <w:t>The parties agree that this Agreement, made up of this coversheet, the appendixes listed below, and any attachments, contains the parties’ entire understanding related to the subject matter of this Agreement</w:t>
      </w:r>
      <w:r w:rsidR="003F1B2B" w:rsidRPr="00EB3EB2">
        <w:rPr>
          <w:rFonts w:ascii="Arial" w:hAnsi="Arial" w:cs="Arial"/>
          <w:sz w:val="20"/>
        </w:rPr>
        <w:t>, and</w:t>
      </w:r>
      <w:r w:rsidRPr="00EB3EB2">
        <w:rPr>
          <w:rFonts w:ascii="Arial" w:hAnsi="Arial" w:cs="Arial"/>
          <w:sz w:val="20"/>
        </w:rPr>
        <w:t xml:space="preserve"> </w:t>
      </w:r>
      <w:r w:rsidR="00BC3F04" w:rsidRPr="00EB3EB2">
        <w:rPr>
          <w:rFonts w:ascii="Arial" w:hAnsi="Arial" w:cs="Arial"/>
          <w:sz w:val="20"/>
        </w:rPr>
        <w:t xml:space="preserve">supersedes all previous proposals, both oral and written, negotiations, representations, commitments, writing and all other communications between the parties.  </w:t>
      </w:r>
    </w:p>
    <w:p w14:paraId="78D927C6" w14:textId="77777777" w:rsidR="003B3C0B" w:rsidRPr="00EB3EB2" w:rsidRDefault="003B3C0B" w:rsidP="003B3C0B">
      <w:pPr>
        <w:ind w:left="-450" w:hanging="270"/>
        <w:rPr>
          <w:rFonts w:ascii="Arial" w:hAnsi="Arial" w:cs="Arial"/>
          <w:sz w:val="20"/>
        </w:rPr>
      </w:pPr>
    </w:p>
    <w:p w14:paraId="3DD7BF28" w14:textId="77777777" w:rsidR="003B3C0B" w:rsidRPr="00EB3EB2" w:rsidRDefault="003B3C0B" w:rsidP="003B3C0B">
      <w:pPr>
        <w:ind w:left="-450" w:hanging="270"/>
        <w:rPr>
          <w:rFonts w:ascii="Arial" w:hAnsi="Arial" w:cs="Arial"/>
          <w:sz w:val="20"/>
        </w:rPr>
      </w:pPr>
      <w:r w:rsidRPr="00EB3EB2">
        <w:rPr>
          <w:rFonts w:ascii="Arial" w:hAnsi="Arial" w:cs="Arial"/>
          <w:sz w:val="20"/>
        </w:rPr>
        <w:tab/>
        <w:t xml:space="preserve">Appendix A – </w:t>
      </w:r>
      <w:r w:rsidR="00445058" w:rsidRPr="00EB3EB2">
        <w:rPr>
          <w:rFonts w:ascii="Arial" w:hAnsi="Arial" w:cs="Arial"/>
          <w:sz w:val="20"/>
        </w:rPr>
        <w:t>Goods and Services</w:t>
      </w:r>
    </w:p>
    <w:p w14:paraId="18CD2E7C" w14:textId="77777777" w:rsidR="003B3C0B" w:rsidRPr="00EB3EB2" w:rsidRDefault="003B3C0B" w:rsidP="003B3C0B">
      <w:pPr>
        <w:ind w:left="-450" w:hanging="270"/>
        <w:rPr>
          <w:rFonts w:ascii="Arial" w:hAnsi="Arial" w:cs="Arial"/>
          <w:sz w:val="20"/>
        </w:rPr>
      </w:pPr>
      <w:r w:rsidRPr="00EB3EB2">
        <w:rPr>
          <w:rFonts w:ascii="Arial" w:hAnsi="Arial" w:cs="Arial"/>
          <w:sz w:val="20"/>
        </w:rPr>
        <w:tab/>
        <w:t>Appendix B – Payment Provisions</w:t>
      </w:r>
    </w:p>
    <w:p w14:paraId="127D136E" w14:textId="77777777" w:rsidR="003B3C0B" w:rsidRPr="00EB3EB2" w:rsidRDefault="003B3C0B" w:rsidP="003B3C0B">
      <w:pPr>
        <w:ind w:left="-450" w:hanging="270"/>
        <w:rPr>
          <w:rFonts w:ascii="Arial" w:hAnsi="Arial" w:cs="Arial"/>
          <w:sz w:val="20"/>
        </w:rPr>
      </w:pPr>
      <w:r w:rsidRPr="00EB3EB2">
        <w:rPr>
          <w:rFonts w:ascii="Arial" w:hAnsi="Arial" w:cs="Arial"/>
          <w:sz w:val="20"/>
        </w:rPr>
        <w:tab/>
        <w:t>Appendix C – General Provisions</w:t>
      </w:r>
    </w:p>
    <w:p w14:paraId="635F2845" w14:textId="77777777" w:rsidR="003B3C0B" w:rsidRPr="00EB3EB2" w:rsidRDefault="003B3C0B" w:rsidP="003B3C0B">
      <w:pPr>
        <w:pBdr>
          <w:bottom w:val="single" w:sz="6" w:space="1" w:color="auto"/>
        </w:pBdr>
        <w:ind w:left="-450" w:hanging="270"/>
        <w:rPr>
          <w:rFonts w:ascii="Arial" w:hAnsi="Arial" w:cs="Arial"/>
          <w:sz w:val="20"/>
        </w:rPr>
      </w:pPr>
      <w:r w:rsidRPr="00EB3EB2">
        <w:rPr>
          <w:rFonts w:ascii="Arial" w:hAnsi="Arial" w:cs="Arial"/>
          <w:sz w:val="20"/>
        </w:rPr>
        <w:tab/>
        <w:t>Appendix D – Defined Terms</w:t>
      </w:r>
    </w:p>
    <w:p w14:paraId="5498B994" w14:textId="3EAB735D" w:rsidR="009341F2" w:rsidRPr="00EB3EB2" w:rsidRDefault="009341F2" w:rsidP="003B3C0B">
      <w:pPr>
        <w:pBdr>
          <w:bottom w:val="single" w:sz="6" w:space="1" w:color="auto"/>
        </w:pBdr>
        <w:ind w:left="-450" w:hanging="270"/>
        <w:rPr>
          <w:rFonts w:ascii="Arial" w:hAnsi="Arial" w:cs="Arial"/>
          <w:sz w:val="20"/>
        </w:rPr>
      </w:pPr>
      <w:r w:rsidRPr="00EB3EB2">
        <w:rPr>
          <w:rFonts w:ascii="Arial" w:hAnsi="Arial" w:cs="Arial"/>
          <w:sz w:val="20"/>
        </w:rPr>
        <w:tab/>
        <w:t xml:space="preserve">Appendix E – Unruh Civil Rights Act and FEHA </w:t>
      </w:r>
    </w:p>
    <w:p w14:paraId="527588E8" w14:textId="08F49FC4" w:rsidR="00A86E2C" w:rsidRPr="00EB3EB2" w:rsidRDefault="00A86E2C" w:rsidP="003B3C0B">
      <w:pPr>
        <w:pBdr>
          <w:bottom w:val="single" w:sz="6" w:space="1" w:color="auto"/>
        </w:pBdr>
        <w:ind w:left="-450" w:hanging="270"/>
        <w:rPr>
          <w:rFonts w:ascii="Arial" w:hAnsi="Arial" w:cs="Arial"/>
          <w:sz w:val="20"/>
        </w:rPr>
      </w:pPr>
      <w:r w:rsidRPr="00EB3EB2">
        <w:rPr>
          <w:rFonts w:ascii="Arial" w:hAnsi="Arial" w:cs="Arial"/>
          <w:sz w:val="20"/>
        </w:rPr>
        <w:tab/>
      </w:r>
    </w:p>
    <w:p w14:paraId="2BA1C9D8" w14:textId="325A8D53" w:rsidR="00A86E2C" w:rsidRPr="00EB3EB2" w:rsidRDefault="00A86E2C" w:rsidP="003B3C0B">
      <w:pPr>
        <w:pBdr>
          <w:bottom w:val="single" w:sz="6" w:space="1" w:color="auto"/>
        </w:pBdr>
        <w:ind w:left="-450" w:hanging="270"/>
        <w:rPr>
          <w:rFonts w:ascii="Arial" w:hAnsi="Arial" w:cs="Arial"/>
          <w:sz w:val="20"/>
        </w:rPr>
      </w:pPr>
      <w:r w:rsidRPr="00EB3EB2">
        <w:rPr>
          <w:rFonts w:ascii="Arial" w:hAnsi="Arial" w:cs="Arial"/>
          <w:sz w:val="20"/>
        </w:rPr>
        <w:tab/>
        <w:t>Exhibit 1- Cost Sheet</w:t>
      </w:r>
    </w:p>
    <w:p w14:paraId="02144CCB" w14:textId="77777777" w:rsidR="003B3C0B" w:rsidRPr="00EB3EB2" w:rsidRDefault="003B3C0B" w:rsidP="003B3C0B">
      <w:pPr>
        <w:ind w:left="-450" w:hanging="270"/>
        <w:rPr>
          <w:rFonts w:ascii="Arial" w:hAnsi="Arial" w:cs="Arial"/>
          <w:sz w:val="20"/>
        </w:rPr>
      </w:pPr>
    </w:p>
    <w:p w14:paraId="5FD2BC0B" w14:textId="77777777" w:rsidR="003B3C0B" w:rsidRPr="00EB3EB2" w:rsidRDefault="003B3C0B" w:rsidP="003B3C0B">
      <w:pPr>
        <w:ind w:left="-450" w:hanging="270"/>
        <w:rPr>
          <w:rFonts w:ascii="Arial" w:hAnsi="Arial" w:cs="Arial"/>
          <w:sz w:val="20"/>
        </w:rPr>
      </w:pPr>
    </w:p>
    <w:p w14:paraId="3284E9F6" w14:textId="77777777" w:rsidR="003B3C0B" w:rsidRPr="00EB3EB2" w:rsidRDefault="003B3C0B" w:rsidP="003B3C0B">
      <w:pPr>
        <w:ind w:left="-450" w:hanging="270"/>
        <w:rPr>
          <w:rFonts w:ascii="Arial" w:hAnsi="Arial" w:cs="Arial"/>
          <w:sz w:val="20"/>
        </w:rPr>
      </w:pPr>
    </w:p>
    <w:p w14:paraId="3010456E" w14:textId="77777777" w:rsidR="003B3C0B" w:rsidRPr="00EB3EB2" w:rsidRDefault="003B3C0B" w:rsidP="003B3C0B">
      <w:pPr>
        <w:rPr>
          <w:rFonts w:ascii="Arial" w:hAnsi="Arial" w:cs="Arial"/>
          <w:b/>
          <w:sz w:val="14"/>
          <w:szCs w:val="14"/>
        </w:rPr>
      </w:pPr>
    </w:p>
    <w:p w14:paraId="7B44563D" w14:textId="77777777" w:rsidR="003B3C0B" w:rsidRPr="00EB3EB2" w:rsidRDefault="003B3C0B" w:rsidP="003B3C0B">
      <w:pPr>
        <w:rPr>
          <w:rFonts w:ascii="Arial" w:hAnsi="Arial" w:cs="Arial"/>
          <w:b/>
          <w:sz w:val="14"/>
          <w:szCs w:val="14"/>
        </w:rPr>
      </w:pPr>
    </w:p>
    <w:tbl>
      <w:tblPr>
        <w:tblW w:w="10080" w:type="dxa"/>
        <w:tblInd w:w="-6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130"/>
        <w:gridCol w:w="4950"/>
      </w:tblGrid>
      <w:tr w:rsidR="003B3C0B" w:rsidRPr="00EB3EB2" w14:paraId="26883AAC" w14:textId="77777777" w:rsidTr="00D662AB">
        <w:trPr>
          <w:trHeight w:hRule="exact" w:val="495"/>
        </w:trPr>
        <w:tc>
          <w:tcPr>
            <w:tcW w:w="5130" w:type="dxa"/>
            <w:tcBorders>
              <w:bottom w:val="single" w:sz="12" w:space="0" w:color="auto"/>
            </w:tcBorders>
            <w:shd w:val="clear" w:color="auto" w:fill="E0E0E0"/>
          </w:tcPr>
          <w:p w14:paraId="07AD54BB" w14:textId="77777777" w:rsidR="003B3C0B" w:rsidRPr="00EB3EB2" w:rsidRDefault="003B3C0B" w:rsidP="00D662AB">
            <w:pPr>
              <w:tabs>
                <w:tab w:val="left" w:pos="3600"/>
              </w:tabs>
              <w:spacing w:line="60" w:lineRule="auto"/>
              <w:jc w:val="center"/>
              <w:rPr>
                <w:rFonts w:ascii="Arial" w:hAnsi="Arial" w:cs="Arial"/>
                <w:b/>
                <w:sz w:val="26"/>
              </w:rPr>
            </w:pPr>
          </w:p>
          <w:p w14:paraId="1F983312" w14:textId="77777777" w:rsidR="003B3C0B" w:rsidRPr="00EB3EB2" w:rsidRDefault="00323CD0" w:rsidP="00D662AB">
            <w:pPr>
              <w:tabs>
                <w:tab w:val="left" w:pos="3600"/>
              </w:tabs>
              <w:jc w:val="center"/>
              <w:rPr>
                <w:rFonts w:ascii="Arial" w:hAnsi="Arial" w:cs="Arial"/>
                <w:b/>
              </w:rPr>
            </w:pPr>
            <w:r w:rsidRPr="00EB3EB2">
              <w:rPr>
                <w:rFonts w:ascii="Arial" w:hAnsi="Arial" w:cs="Arial"/>
                <w:b/>
                <w:sz w:val="20"/>
              </w:rPr>
              <w:t>JBE</w:t>
            </w:r>
            <w:r w:rsidR="003B3C0B" w:rsidRPr="00EB3EB2">
              <w:rPr>
                <w:rFonts w:ascii="Arial" w:hAnsi="Arial" w:cs="Arial"/>
                <w:b/>
                <w:sz w:val="20"/>
              </w:rPr>
              <w:t>’S SIGNATURE</w:t>
            </w:r>
          </w:p>
        </w:tc>
        <w:tc>
          <w:tcPr>
            <w:tcW w:w="4950" w:type="dxa"/>
            <w:tcBorders>
              <w:bottom w:val="single" w:sz="12" w:space="0" w:color="auto"/>
            </w:tcBorders>
            <w:shd w:val="clear" w:color="auto" w:fill="E0E0E0"/>
          </w:tcPr>
          <w:p w14:paraId="2CEC08AA" w14:textId="77777777" w:rsidR="003B3C0B" w:rsidRPr="00EB3EB2" w:rsidRDefault="003B3C0B" w:rsidP="00D662AB">
            <w:pPr>
              <w:tabs>
                <w:tab w:val="left" w:pos="3600"/>
              </w:tabs>
              <w:spacing w:line="60" w:lineRule="auto"/>
              <w:jc w:val="center"/>
              <w:rPr>
                <w:rFonts w:ascii="Arial" w:hAnsi="Arial" w:cs="Arial"/>
                <w:b/>
                <w:sz w:val="26"/>
              </w:rPr>
            </w:pPr>
          </w:p>
          <w:p w14:paraId="76153467" w14:textId="77777777" w:rsidR="003B3C0B" w:rsidRPr="00EB3EB2" w:rsidRDefault="003B3C0B" w:rsidP="00D662AB">
            <w:pPr>
              <w:tabs>
                <w:tab w:val="left" w:pos="3600"/>
              </w:tabs>
              <w:jc w:val="center"/>
              <w:rPr>
                <w:rFonts w:ascii="Arial" w:hAnsi="Arial" w:cs="Arial"/>
                <w:b/>
              </w:rPr>
            </w:pPr>
            <w:r w:rsidRPr="00EB3EB2">
              <w:rPr>
                <w:rFonts w:ascii="Arial" w:hAnsi="Arial" w:cs="Arial"/>
                <w:b/>
                <w:sz w:val="20"/>
              </w:rPr>
              <w:t>CONTRACTOR’S SIGNATURE</w:t>
            </w:r>
          </w:p>
        </w:tc>
      </w:tr>
      <w:tr w:rsidR="003B3C0B" w:rsidRPr="00EB3EB2" w14:paraId="0A8095F8" w14:textId="77777777" w:rsidTr="00D662AB">
        <w:trPr>
          <w:trHeight w:hRule="exact" w:val="110"/>
        </w:trPr>
        <w:tc>
          <w:tcPr>
            <w:tcW w:w="5130" w:type="dxa"/>
            <w:tcBorders>
              <w:top w:val="single" w:sz="12" w:space="0" w:color="auto"/>
              <w:left w:val="single" w:sz="8" w:space="0" w:color="auto"/>
              <w:bottom w:val="nil"/>
              <w:right w:val="single" w:sz="8" w:space="0" w:color="auto"/>
            </w:tcBorders>
          </w:tcPr>
          <w:p w14:paraId="533F97A6" w14:textId="77777777" w:rsidR="003B3C0B" w:rsidRPr="00EB3EB2" w:rsidRDefault="003B3C0B" w:rsidP="00D662AB">
            <w:pPr>
              <w:tabs>
                <w:tab w:val="left" w:pos="3600"/>
              </w:tabs>
              <w:rPr>
                <w:rFonts w:ascii="Arial" w:hAnsi="Arial" w:cs="Arial"/>
                <w:sz w:val="20"/>
              </w:rPr>
            </w:pPr>
          </w:p>
        </w:tc>
        <w:tc>
          <w:tcPr>
            <w:tcW w:w="4950" w:type="dxa"/>
            <w:tcBorders>
              <w:top w:val="single" w:sz="12" w:space="0" w:color="auto"/>
              <w:left w:val="single" w:sz="8" w:space="0" w:color="auto"/>
              <w:bottom w:val="nil"/>
              <w:right w:val="single" w:sz="8" w:space="0" w:color="auto"/>
            </w:tcBorders>
          </w:tcPr>
          <w:p w14:paraId="49A999DD" w14:textId="77777777" w:rsidR="003B3C0B" w:rsidRPr="00EB3EB2" w:rsidRDefault="003B3C0B" w:rsidP="00D662AB">
            <w:pPr>
              <w:jc w:val="both"/>
              <w:rPr>
                <w:rFonts w:ascii="Arial" w:hAnsi="Arial" w:cs="Arial"/>
                <w:sz w:val="13"/>
              </w:rPr>
            </w:pPr>
          </w:p>
        </w:tc>
      </w:tr>
      <w:tr w:rsidR="003B3C0B" w:rsidRPr="00EB3EB2" w14:paraId="4871F2BF" w14:textId="77777777" w:rsidTr="00D662AB">
        <w:trPr>
          <w:trHeight w:hRule="exact" w:val="1089"/>
        </w:trPr>
        <w:tc>
          <w:tcPr>
            <w:tcW w:w="5130" w:type="dxa"/>
            <w:tcBorders>
              <w:top w:val="nil"/>
              <w:left w:val="single" w:sz="8" w:space="0" w:color="auto"/>
              <w:bottom w:val="single" w:sz="8" w:space="0" w:color="auto"/>
              <w:right w:val="single" w:sz="8" w:space="0" w:color="auto"/>
            </w:tcBorders>
          </w:tcPr>
          <w:p w14:paraId="0206070A" w14:textId="77777777" w:rsidR="003B3C0B" w:rsidRPr="00EB3EB2" w:rsidRDefault="003B3C0B" w:rsidP="00D662AB">
            <w:pPr>
              <w:tabs>
                <w:tab w:val="left" w:pos="3600"/>
              </w:tabs>
              <w:rPr>
                <w:rFonts w:ascii="Arial" w:hAnsi="Arial" w:cs="Arial"/>
                <w:sz w:val="14"/>
              </w:rPr>
            </w:pPr>
            <w:r w:rsidRPr="00EB3EB2">
              <w:rPr>
                <w:rFonts w:ascii="Arial" w:hAnsi="Arial" w:cs="Arial"/>
                <w:sz w:val="14"/>
              </w:rPr>
              <w:t xml:space="preserve"> </w:t>
            </w:r>
          </w:p>
          <w:p w14:paraId="3C48CA19" w14:textId="77777777" w:rsidR="003B3C0B" w:rsidRPr="00EB3EB2" w:rsidRDefault="00323F3D" w:rsidP="00D662AB">
            <w:pPr>
              <w:jc w:val="both"/>
              <w:rPr>
                <w:rFonts w:ascii="Arial" w:hAnsi="Arial" w:cs="Arial"/>
                <w:sz w:val="18"/>
              </w:rPr>
            </w:pPr>
            <w:r w:rsidRPr="00EB3EB2">
              <w:rPr>
                <w:rFonts w:ascii="Arial" w:hAnsi="Arial" w:cs="Arial"/>
                <w:b/>
                <w:sz w:val="20"/>
              </w:rPr>
              <w:t>[</w:t>
            </w:r>
            <w:r w:rsidR="00FA63E8" w:rsidRPr="00EB3EB2">
              <w:rPr>
                <w:rFonts w:ascii="Arial" w:hAnsi="Arial" w:cs="Arial"/>
                <w:b/>
                <w:sz w:val="20"/>
              </w:rPr>
              <w:t>JBE name</w:t>
            </w:r>
            <w:r w:rsidRPr="00EB3EB2">
              <w:rPr>
                <w:rFonts w:ascii="Arial" w:hAnsi="Arial" w:cs="Arial"/>
                <w:b/>
                <w:sz w:val="20"/>
              </w:rPr>
              <w:t>]</w:t>
            </w:r>
          </w:p>
        </w:tc>
        <w:tc>
          <w:tcPr>
            <w:tcW w:w="4950" w:type="dxa"/>
            <w:tcBorders>
              <w:top w:val="nil"/>
              <w:left w:val="single" w:sz="8" w:space="0" w:color="auto"/>
              <w:bottom w:val="single" w:sz="8" w:space="0" w:color="auto"/>
              <w:right w:val="single" w:sz="8" w:space="0" w:color="auto"/>
            </w:tcBorders>
          </w:tcPr>
          <w:p w14:paraId="4F7DF527" w14:textId="77777777" w:rsidR="003B3C0B" w:rsidRPr="00EB3EB2" w:rsidRDefault="003B3C0B" w:rsidP="00D662AB">
            <w:pPr>
              <w:spacing w:before="20"/>
              <w:jc w:val="both"/>
              <w:rPr>
                <w:rFonts w:ascii="Arial" w:hAnsi="Arial" w:cs="Arial"/>
                <w:i/>
                <w:sz w:val="14"/>
              </w:rPr>
            </w:pPr>
            <w:r w:rsidRPr="00EB3EB2">
              <w:rPr>
                <w:rFonts w:ascii="Arial" w:hAnsi="Arial" w:cs="Arial"/>
                <w:sz w:val="14"/>
              </w:rPr>
              <w:t>CONTRACTOR’S NAME</w:t>
            </w:r>
            <w:r w:rsidRPr="00EB3EB2">
              <w:rPr>
                <w:rFonts w:ascii="Arial" w:hAnsi="Arial" w:cs="Arial"/>
                <w:sz w:val="13"/>
              </w:rPr>
              <w:t xml:space="preserve">  </w:t>
            </w:r>
            <w:r w:rsidRPr="00EB3EB2">
              <w:rPr>
                <w:rFonts w:ascii="Arial" w:hAnsi="Arial" w:cs="Arial"/>
                <w:i/>
                <w:sz w:val="14"/>
              </w:rPr>
              <w:t>(if Contractor is not an individual person, state whether Contractor is a corporation, partnership, etc., and the state or territory where Contractor is  organized)</w:t>
            </w:r>
          </w:p>
          <w:p w14:paraId="2E32C25E" w14:textId="77777777" w:rsidR="003B3C0B" w:rsidRPr="00EB3EB2" w:rsidRDefault="003B3C0B" w:rsidP="00D662AB">
            <w:pPr>
              <w:jc w:val="both"/>
              <w:rPr>
                <w:rFonts w:ascii="Arial" w:hAnsi="Arial" w:cs="Arial"/>
                <w:sz w:val="13"/>
              </w:rPr>
            </w:pPr>
            <w:r w:rsidRPr="00EB3EB2">
              <w:rPr>
                <w:rFonts w:ascii="Arial" w:hAnsi="Arial" w:cs="Arial"/>
                <w:sz w:val="13"/>
              </w:rPr>
              <w:t xml:space="preserve">      </w:t>
            </w:r>
          </w:p>
          <w:p w14:paraId="6C576AE2" w14:textId="77777777" w:rsidR="003B3C0B" w:rsidRPr="00EB3EB2" w:rsidRDefault="003B3C0B" w:rsidP="00D662AB">
            <w:pPr>
              <w:tabs>
                <w:tab w:val="left" w:pos="3600"/>
              </w:tabs>
              <w:rPr>
                <w:rFonts w:ascii="Arial" w:hAnsi="Arial" w:cs="Arial"/>
                <w:sz w:val="20"/>
              </w:rPr>
            </w:pPr>
            <w:r w:rsidRPr="00EB3EB2">
              <w:rPr>
                <w:rFonts w:ascii="Arial" w:hAnsi="Arial" w:cs="Arial"/>
                <w:b/>
                <w:sz w:val="20"/>
              </w:rPr>
              <w:t>[Contractor name]</w:t>
            </w:r>
          </w:p>
          <w:p w14:paraId="70AC5F07" w14:textId="77777777" w:rsidR="003B3C0B" w:rsidRPr="00EB3EB2" w:rsidRDefault="003B3C0B" w:rsidP="00D662AB">
            <w:pPr>
              <w:tabs>
                <w:tab w:val="left" w:pos="3600"/>
              </w:tabs>
              <w:rPr>
                <w:rFonts w:ascii="Arial" w:hAnsi="Arial" w:cs="Arial"/>
              </w:rPr>
            </w:pPr>
          </w:p>
          <w:p w14:paraId="1FC6845C" w14:textId="77777777" w:rsidR="003B3C0B" w:rsidRPr="00EB3EB2" w:rsidRDefault="003B3C0B" w:rsidP="00D662AB">
            <w:pPr>
              <w:tabs>
                <w:tab w:val="left" w:pos="3600"/>
              </w:tabs>
              <w:rPr>
                <w:rFonts w:ascii="Arial" w:hAnsi="Arial" w:cs="Arial"/>
              </w:rPr>
            </w:pPr>
          </w:p>
          <w:p w14:paraId="1DD077CB" w14:textId="77777777" w:rsidR="003B3C0B" w:rsidRPr="00EB3EB2" w:rsidRDefault="003B3C0B" w:rsidP="00D662AB">
            <w:pPr>
              <w:tabs>
                <w:tab w:val="left" w:pos="3600"/>
              </w:tabs>
              <w:rPr>
                <w:rFonts w:ascii="Arial" w:hAnsi="Arial" w:cs="Arial"/>
              </w:rPr>
            </w:pPr>
          </w:p>
          <w:p w14:paraId="61906D54" w14:textId="77777777" w:rsidR="003B3C0B" w:rsidRPr="00EB3EB2" w:rsidRDefault="003B3C0B" w:rsidP="00D662AB">
            <w:pPr>
              <w:tabs>
                <w:tab w:val="left" w:pos="3600"/>
              </w:tabs>
              <w:rPr>
                <w:rFonts w:ascii="Arial" w:hAnsi="Arial" w:cs="Arial"/>
                <w:color w:val="0000FF"/>
              </w:rPr>
            </w:pPr>
            <w:r w:rsidRPr="00EB3EB2">
              <w:rPr>
                <w:rFonts w:ascii="Arial" w:hAnsi="Arial" w:cs="Arial"/>
              </w:rPr>
              <w:t xml:space="preserve"> </w:t>
            </w:r>
          </w:p>
          <w:p w14:paraId="7CBF0D66" w14:textId="77777777" w:rsidR="003B3C0B" w:rsidRPr="00EB3EB2" w:rsidRDefault="003B3C0B" w:rsidP="00D662AB">
            <w:pPr>
              <w:tabs>
                <w:tab w:val="left" w:pos="3600"/>
              </w:tabs>
              <w:rPr>
                <w:rFonts w:ascii="Arial" w:hAnsi="Arial" w:cs="Arial"/>
                <w:sz w:val="18"/>
              </w:rPr>
            </w:pPr>
          </w:p>
        </w:tc>
      </w:tr>
      <w:tr w:rsidR="003B3C0B" w:rsidRPr="00EB3EB2" w14:paraId="1BDBFCEB"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567A6A6B" w14:textId="77777777" w:rsidR="003B3C0B" w:rsidRPr="00EB3EB2" w:rsidRDefault="003B3C0B" w:rsidP="00D662AB">
            <w:pPr>
              <w:spacing w:before="20"/>
              <w:rPr>
                <w:rFonts w:ascii="Arial" w:hAnsi="Arial" w:cs="Arial"/>
                <w:sz w:val="14"/>
              </w:rPr>
            </w:pPr>
          </w:p>
        </w:tc>
        <w:tc>
          <w:tcPr>
            <w:tcW w:w="4950" w:type="dxa"/>
            <w:tcBorders>
              <w:top w:val="single" w:sz="8" w:space="0" w:color="auto"/>
              <w:left w:val="single" w:sz="8" w:space="0" w:color="auto"/>
              <w:bottom w:val="nil"/>
              <w:right w:val="single" w:sz="8" w:space="0" w:color="auto"/>
            </w:tcBorders>
          </w:tcPr>
          <w:p w14:paraId="31516D54" w14:textId="77777777" w:rsidR="003B3C0B" w:rsidRPr="00EB3EB2" w:rsidRDefault="003B3C0B" w:rsidP="00D662AB">
            <w:pPr>
              <w:spacing w:before="20"/>
              <w:rPr>
                <w:rFonts w:ascii="Arial" w:hAnsi="Arial" w:cs="Arial"/>
                <w:sz w:val="14"/>
              </w:rPr>
            </w:pPr>
          </w:p>
        </w:tc>
      </w:tr>
      <w:tr w:rsidR="003B3C0B" w:rsidRPr="00EB3EB2" w14:paraId="437A0FC8" w14:textId="77777777" w:rsidTr="00D662AB">
        <w:trPr>
          <w:trHeight w:hRule="exact" w:val="699"/>
        </w:trPr>
        <w:tc>
          <w:tcPr>
            <w:tcW w:w="5130" w:type="dxa"/>
            <w:tcBorders>
              <w:top w:val="nil"/>
              <w:left w:val="single" w:sz="8" w:space="0" w:color="auto"/>
              <w:bottom w:val="single" w:sz="8" w:space="0" w:color="auto"/>
              <w:right w:val="single" w:sz="8" w:space="0" w:color="auto"/>
            </w:tcBorders>
          </w:tcPr>
          <w:p w14:paraId="61828F32" w14:textId="77777777" w:rsidR="003B3C0B" w:rsidRPr="00EB3EB2" w:rsidRDefault="003B3C0B" w:rsidP="00D662AB">
            <w:pPr>
              <w:spacing w:before="20"/>
              <w:rPr>
                <w:rFonts w:ascii="Arial" w:hAnsi="Arial" w:cs="Arial"/>
                <w:sz w:val="14"/>
              </w:rPr>
            </w:pPr>
            <w:r w:rsidRPr="00EB3EB2">
              <w:rPr>
                <w:rFonts w:ascii="Arial" w:hAnsi="Arial" w:cs="Arial"/>
                <w:sz w:val="14"/>
              </w:rPr>
              <w:t xml:space="preserve"> BY </w:t>
            </w:r>
            <w:r w:rsidRPr="00EB3EB2">
              <w:rPr>
                <w:rFonts w:ascii="Arial" w:hAnsi="Arial" w:cs="Arial"/>
                <w:i/>
                <w:sz w:val="14"/>
              </w:rPr>
              <w:t>(Authorized Signature)</w:t>
            </w:r>
          </w:p>
          <w:p w14:paraId="68BC6A79" w14:textId="77777777" w:rsidR="003B3C0B" w:rsidRPr="00EB3EB2" w:rsidRDefault="003B3C0B" w:rsidP="00D662AB">
            <w:pPr>
              <w:tabs>
                <w:tab w:val="left" w:pos="3600"/>
              </w:tabs>
              <w:rPr>
                <w:rFonts w:ascii="Arial" w:hAnsi="Arial" w:cs="Arial"/>
                <w:sz w:val="18"/>
              </w:rPr>
            </w:pPr>
            <w:r w:rsidRPr="00EB3EB2">
              <w:rPr>
                <w:rFonts w:ascii="Arial" w:hAnsi="Arial" w:cs="Arial"/>
                <w:sz w:val="28"/>
              </w:rPr>
              <w:sym w:font="Wingdings" w:char="F03F"/>
            </w:r>
          </w:p>
        </w:tc>
        <w:tc>
          <w:tcPr>
            <w:tcW w:w="4950" w:type="dxa"/>
            <w:tcBorders>
              <w:top w:val="nil"/>
              <w:left w:val="single" w:sz="8" w:space="0" w:color="auto"/>
              <w:bottom w:val="single" w:sz="8" w:space="0" w:color="auto"/>
              <w:right w:val="single" w:sz="8" w:space="0" w:color="auto"/>
            </w:tcBorders>
          </w:tcPr>
          <w:p w14:paraId="1F4D80B8" w14:textId="77777777" w:rsidR="003B3C0B" w:rsidRPr="00EB3EB2" w:rsidRDefault="003B3C0B" w:rsidP="00D662AB">
            <w:pPr>
              <w:spacing w:before="20"/>
              <w:rPr>
                <w:rFonts w:ascii="Arial" w:hAnsi="Arial" w:cs="Arial"/>
                <w:sz w:val="14"/>
              </w:rPr>
            </w:pPr>
            <w:r w:rsidRPr="00EB3EB2">
              <w:rPr>
                <w:rFonts w:ascii="Arial" w:hAnsi="Arial" w:cs="Arial"/>
                <w:sz w:val="14"/>
              </w:rPr>
              <w:t xml:space="preserve"> BY </w:t>
            </w:r>
            <w:r w:rsidRPr="00EB3EB2">
              <w:rPr>
                <w:rFonts w:ascii="Arial" w:hAnsi="Arial" w:cs="Arial"/>
                <w:i/>
                <w:sz w:val="14"/>
              </w:rPr>
              <w:t>(Authorized Signature)</w:t>
            </w:r>
          </w:p>
          <w:p w14:paraId="7B4FE7BC" w14:textId="77777777" w:rsidR="003B3C0B" w:rsidRPr="00EB3EB2" w:rsidRDefault="003B3C0B" w:rsidP="00D662AB">
            <w:pPr>
              <w:tabs>
                <w:tab w:val="left" w:pos="3600"/>
              </w:tabs>
              <w:rPr>
                <w:rFonts w:ascii="Arial" w:hAnsi="Arial" w:cs="Arial"/>
                <w:sz w:val="18"/>
              </w:rPr>
            </w:pPr>
            <w:r w:rsidRPr="00EB3EB2">
              <w:rPr>
                <w:rFonts w:ascii="Arial" w:hAnsi="Arial" w:cs="Arial"/>
                <w:sz w:val="28"/>
              </w:rPr>
              <w:sym w:font="Wingdings" w:char="F03F"/>
            </w:r>
          </w:p>
        </w:tc>
      </w:tr>
      <w:tr w:rsidR="003B3C0B" w:rsidRPr="00EB3EB2" w14:paraId="14B76C38"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3CBC487E" w14:textId="77777777" w:rsidR="003B3C0B" w:rsidRPr="00EB3EB2" w:rsidRDefault="003B3C0B" w:rsidP="00D662AB">
            <w:pPr>
              <w:tabs>
                <w:tab w:val="left" w:pos="3600"/>
              </w:tabs>
              <w:rPr>
                <w:rFonts w:ascii="Arial" w:hAnsi="Arial" w:cs="Arial"/>
                <w:sz w:val="14"/>
              </w:rPr>
            </w:pPr>
          </w:p>
        </w:tc>
        <w:tc>
          <w:tcPr>
            <w:tcW w:w="4950" w:type="dxa"/>
            <w:tcBorders>
              <w:top w:val="single" w:sz="8" w:space="0" w:color="auto"/>
              <w:left w:val="single" w:sz="8" w:space="0" w:color="auto"/>
              <w:bottom w:val="nil"/>
              <w:right w:val="single" w:sz="8" w:space="0" w:color="auto"/>
            </w:tcBorders>
          </w:tcPr>
          <w:p w14:paraId="1E35E5A3" w14:textId="77777777" w:rsidR="003B3C0B" w:rsidRPr="00EB3EB2" w:rsidRDefault="003B3C0B" w:rsidP="00D662AB">
            <w:pPr>
              <w:tabs>
                <w:tab w:val="left" w:pos="3600"/>
              </w:tabs>
              <w:rPr>
                <w:rFonts w:ascii="Arial" w:hAnsi="Arial" w:cs="Arial"/>
                <w:sz w:val="14"/>
              </w:rPr>
            </w:pPr>
          </w:p>
        </w:tc>
      </w:tr>
      <w:tr w:rsidR="003B3C0B" w:rsidRPr="00EB3EB2" w14:paraId="6A6E1065"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5BBF5731" w14:textId="77777777" w:rsidR="003B3C0B" w:rsidRPr="00EB3EB2" w:rsidRDefault="003B3C0B" w:rsidP="00D662AB">
            <w:pPr>
              <w:tabs>
                <w:tab w:val="left" w:pos="3600"/>
              </w:tabs>
              <w:rPr>
                <w:rFonts w:ascii="Arial" w:hAnsi="Arial" w:cs="Arial"/>
                <w:sz w:val="16"/>
              </w:rPr>
            </w:pPr>
            <w:r w:rsidRPr="00EB3EB2">
              <w:rPr>
                <w:rFonts w:ascii="Arial" w:hAnsi="Arial" w:cs="Arial"/>
                <w:sz w:val="14"/>
              </w:rPr>
              <w:t xml:space="preserve"> PRINTED NAME AND TITLE OF PERSON SIGNING</w:t>
            </w:r>
            <w:r w:rsidRPr="00EB3EB2">
              <w:rPr>
                <w:rFonts w:ascii="Arial" w:hAnsi="Arial" w:cs="Arial"/>
                <w:sz w:val="16"/>
              </w:rPr>
              <w:t xml:space="preserve"> </w:t>
            </w:r>
          </w:p>
          <w:p w14:paraId="5680CB24" w14:textId="77777777" w:rsidR="003B3C0B" w:rsidRPr="00EB3EB2" w:rsidRDefault="003B3C0B" w:rsidP="00D662AB">
            <w:pPr>
              <w:tabs>
                <w:tab w:val="left" w:pos="3600"/>
              </w:tabs>
              <w:rPr>
                <w:rFonts w:ascii="Arial" w:hAnsi="Arial" w:cs="Arial"/>
                <w:sz w:val="16"/>
              </w:rPr>
            </w:pPr>
          </w:p>
          <w:p w14:paraId="25FE03D7" w14:textId="77777777" w:rsidR="003B3C0B" w:rsidRPr="00EB3EB2" w:rsidRDefault="003B3C0B" w:rsidP="00D662AB">
            <w:pPr>
              <w:tabs>
                <w:tab w:val="left" w:pos="3600"/>
              </w:tabs>
              <w:rPr>
                <w:rFonts w:ascii="Arial" w:hAnsi="Arial" w:cs="Arial"/>
                <w:sz w:val="20"/>
              </w:rPr>
            </w:pPr>
            <w:r w:rsidRPr="00EB3EB2">
              <w:rPr>
                <w:rFonts w:ascii="Arial" w:hAnsi="Arial" w:cs="Arial"/>
                <w:b/>
                <w:sz w:val="20"/>
              </w:rPr>
              <w:t>[Name and title]</w:t>
            </w:r>
          </w:p>
        </w:tc>
        <w:tc>
          <w:tcPr>
            <w:tcW w:w="4950" w:type="dxa"/>
            <w:tcBorders>
              <w:top w:val="nil"/>
              <w:left w:val="single" w:sz="8" w:space="0" w:color="auto"/>
              <w:bottom w:val="single" w:sz="8" w:space="0" w:color="auto"/>
              <w:right w:val="single" w:sz="8" w:space="0" w:color="auto"/>
            </w:tcBorders>
          </w:tcPr>
          <w:p w14:paraId="1CE607D4" w14:textId="77777777" w:rsidR="003B3C0B" w:rsidRPr="00EB3EB2" w:rsidRDefault="003B3C0B" w:rsidP="00D662AB">
            <w:pPr>
              <w:tabs>
                <w:tab w:val="left" w:pos="3600"/>
              </w:tabs>
              <w:rPr>
                <w:rFonts w:ascii="Arial" w:hAnsi="Arial" w:cs="Arial"/>
                <w:sz w:val="14"/>
              </w:rPr>
            </w:pPr>
            <w:r w:rsidRPr="00EB3EB2">
              <w:rPr>
                <w:rFonts w:ascii="Arial" w:hAnsi="Arial" w:cs="Arial"/>
                <w:sz w:val="14"/>
              </w:rPr>
              <w:t xml:space="preserve"> PRINTED NAME AND TITLE OF PERSON SIGNING</w:t>
            </w:r>
          </w:p>
          <w:p w14:paraId="3FC716C0" w14:textId="77777777" w:rsidR="003B3C0B" w:rsidRPr="00EB3EB2" w:rsidRDefault="003B3C0B" w:rsidP="00D662AB">
            <w:pPr>
              <w:tabs>
                <w:tab w:val="left" w:pos="3600"/>
              </w:tabs>
              <w:rPr>
                <w:rFonts w:ascii="Arial" w:hAnsi="Arial" w:cs="Arial"/>
                <w:sz w:val="20"/>
              </w:rPr>
            </w:pPr>
          </w:p>
          <w:p w14:paraId="53C08935" w14:textId="77777777" w:rsidR="003B3C0B" w:rsidRPr="00EB3EB2" w:rsidRDefault="003B3C0B" w:rsidP="00D662AB">
            <w:pPr>
              <w:tabs>
                <w:tab w:val="left" w:pos="3600"/>
              </w:tabs>
              <w:rPr>
                <w:rFonts w:ascii="Arial" w:hAnsi="Arial" w:cs="Arial"/>
                <w:sz w:val="20"/>
              </w:rPr>
            </w:pPr>
            <w:r w:rsidRPr="00EB3EB2">
              <w:rPr>
                <w:rFonts w:ascii="Arial" w:hAnsi="Arial" w:cs="Arial"/>
                <w:b/>
                <w:sz w:val="20"/>
              </w:rPr>
              <w:t>[Name and title]</w:t>
            </w:r>
          </w:p>
          <w:p w14:paraId="1C5C9EB5" w14:textId="77777777" w:rsidR="003B3C0B" w:rsidRPr="00EB3EB2" w:rsidRDefault="003B3C0B" w:rsidP="00D662AB">
            <w:pPr>
              <w:pStyle w:val="Header"/>
              <w:tabs>
                <w:tab w:val="left" w:pos="3600"/>
              </w:tabs>
              <w:rPr>
                <w:rFonts w:ascii="Arial" w:hAnsi="Arial" w:cs="Arial"/>
              </w:rPr>
            </w:pPr>
            <w:r w:rsidRPr="00EB3EB2">
              <w:rPr>
                <w:rFonts w:ascii="Arial" w:hAnsi="Arial" w:cs="Arial"/>
              </w:rPr>
              <w:t xml:space="preserve"> </w:t>
            </w:r>
          </w:p>
          <w:p w14:paraId="2841412C" w14:textId="77777777" w:rsidR="003B3C0B" w:rsidRPr="00EB3EB2" w:rsidRDefault="003B3C0B" w:rsidP="00D662AB">
            <w:pPr>
              <w:tabs>
                <w:tab w:val="left" w:pos="3600"/>
              </w:tabs>
              <w:rPr>
                <w:rFonts w:ascii="Arial" w:hAnsi="Arial" w:cs="Arial"/>
                <w:sz w:val="16"/>
              </w:rPr>
            </w:pPr>
            <w:r w:rsidRPr="00EB3EB2">
              <w:rPr>
                <w:rFonts w:ascii="Arial" w:hAnsi="Arial" w:cs="Arial"/>
                <w:sz w:val="16"/>
              </w:rPr>
              <w:t xml:space="preserve"> </w:t>
            </w:r>
          </w:p>
        </w:tc>
      </w:tr>
      <w:tr w:rsidR="003B3C0B" w:rsidRPr="00EB3EB2" w14:paraId="6853B119" w14:textId="77777777" w:rsidTr="00D662AB">
        <w:trPr>
          <w:trHeight w:hRule="exact" w:val="627"/>
        </w:trPr>
        <w:tc>
          <w:tcPr>
            <w:tcW w:w="5130" w:type="dxa"/>
            <w:tcBorders>
              <w:top w:val="nil"/>
              <w:left w:val="single" w:sz="8" w:space="0" w:color="auto"/>
              <w:bottom w:val="single" w:sz="8" w:space="0" w:color="auto"/>
              <w:right w:val="single" w:sz="8" w:space="0" w:color="auto"/>
            </w:tcBorders>
          </w:tcPr>
          <w:p w14:paraId="1B77E39C" w14:textId="77777777" w:rsidR="003B3C0B" w:rsidRPr="00EB3EB2" w:rsidRDefault="003B3C0B" w:rsidP="00D662AB">
            <w:pPr>
              <w:tabs>
                <w:tab w:val="left" w:pos="3600"/>
              </w:tabs>
              <w:rPr>
                <w:rFonts w:ascii="Arial" w:hAnsi="Arial" w:cs="Arial"/>
                <w:sz w:val="14"/>
              </w:rPr>
            </w:pPr>
            <w:r w:rsidRPr="00EB3EB2">
              <w:rPr>
                <w:rFonts w:ascii="Arial" w:hAnsi="Arial" w:cs="Arial"/>
                <w:sz w:val="14"/>
              </w:rPr>
              <w:t xml:space="preserve"> DATE EXECUTED</w:t>
            </w:r>
          </w:p>
          <w:p w14:paraId="6163A73E" w14:textId="77777777" w:rsidR="00993261" w:rsidRPr="00EB3EB2" w:rsidRDefault="00993261" w:rsidP="00D662AB">
            <w:pPr>
              <w:tabs>
                <w:tab w:val="left" w:pos="3600"/>
              </w:tabs>
              <w:rPr>
                <w:rFonts w:ascii="Arial" w:hAnsi="Arial" w:cs="Arial"/>
                <w:sz w:val="14"/>
              </w:rPr>
            </w:pPr>
          </w:p>
          <w:p w14:paraId="4713F1FB" w14:textId="77777777" w:rsidR="00993261" w:rsidRPr="00EB3EB2" w:rsidRDefault="003F1B2B" w:rsidP="003F1B2B">
            <w:pPr>
              <w:tabs>
                <w:tab w:val="left" w:pos="3600"/>
              </w:tabs>
              <w:rPr>
                <w:rFonts w:ascii="Arial" w:hAnsi="Arial" w:cs="Arial"/>
                <w:sz w:val="14"/>
              </w:rPr>
            </w:pPr>
            <w:r w:rsidRPr="00EB3EB2">
              <w:rPr>
                <w:rFonts w:ascii="Arial" w:hAnsi="Arial" w:cs="Arial"/>
                <w:b/>
                <w:sz w:val="20"/>
              </w:rPr>
              <w:t>[Date]</w:t>
            </w:r>
          </w:p>
        </w:tc>
        <w:tc>
          <w:tcPr>
            <w:tcW w:w="4950" w:type="dxa"/>
            <w:tcBorders>
              <w:top w:val="nil"/>
              <w:left w:val="single" w:sz="8" w:space="0" w:color="auto"/>
              <w:bottom w:val="single" w:sz="8" w:space="0" w:color="auto"/>
              <w:right w:val="single" w:sz="8" w:space="0" w:color="auto"/>
            </w:tcBorders>
          </w:tcPr>
          <w:p w14:paraId="6336F8B5" w14:textId="77777777" w:rsidR="003B3C0B" w:rsidRPr="00EB3EB2" w:rsidRDefault="003B3C0B" w:rsidP="00D662AB">
            <w:pPr>
              <w:tabs>
                <w:tab w:val="left" w:pos="3600"/>
              </w:tabs>
              <w:rPr>
                <w:rFonts w:ascii="Arial" w:hAnsi="Arial" w:cs="Arial"/>
                <w:sz w:val="14"/>
              </w:rPr>
            </w:pPr>
            <w:r w:rsidRPr="00EB3EB2">
              <w:rPr>
                <w:rFonts w:ascii="Arial" w:hAnsi="Arial" w:cs="Arial"/>
                <w:sz w:val="13"/>
              </w:rPr>
              <w:t xml:space="preserve"> </w:t>
            </w:r>
            <w:r w:rsidRPr="00EB3EB2">
              <w:rPr>
                <w:rFonts w:ascii="Arial" w:hAnsi="Arial" w:cs="Arial"/>
                <w:sz w:val="14"/>
              </w:rPr>
              <w:t>DATE EXECUTED</w:t>
            </w:r>
          </w:p>
          <w:p w14:paraId="4EF01F61" w14:textId="77777777" w:rsidR="003F1B2B" w:rsidRPr="00EB3EB2" w:rsidRDefault="003F1B2B" w:rsidP="00D662AB">
            <w:pPr>
              <w:tabs>
                <w:tab w:val="left" w:pos="3600"/>
              </w:tabs>
              <w:rPr>
                <w:rFonts w:ascii="Arial" w:hAnsi="Arial" w:cs="Arial"/>
                <w:sz w:val="14"/>
              </w:rPr>
            </w:pPr>
          </w:p>
          <w:p w14:paraId="6CF0AE18" w14:textId="77777777" w:rsidR="003F1B2B" w:rsidRPr="00EB3EB2" w:rsidRDefault="003F1B2B" w:rsidP="00D662AB">
            <w:pPr>
              <w:tabs>
                <w:tab w:val="left" w:pos="3600"/>
              </w:tabs>
              <w:rPr>
                <w:rFonts w:ascii="Arial" w:hAnsi="Arial" w:cs="Arial"/>
                <w:sz w:val="14"/>
              </w:rPr>
            </w:pPr>
            <w:r w:rsidRPr="00EB3EB2">
              <w:rPr>
                <w:rFonts w:ascii="Arial" w:hAnsi="Arial" w:cs="Arial"/>
                <w:b/>
                <w:sz w:val="20"/>
              </w:rPr>
              <w:t>[Date]</w:t>
            </w:r>
          </w:p>
        </w:tc>
      </w:tr>
      <w:tr w:rsidR="003B3C0B" w:rsidRPr="00EB3EB2" w14:paraId="439E5F66" w14:textId="77777777" w:rsidTr="00D662AB">
        <w:trPr>
          <w:trHeight w:hRule="exact" w:val="100"/>
        </w:trPr>
        <w:tc>
          <w:tcPr>
            <w:tcW w:w="5130" w:type="dxa"/>
            <w:tcBorders>
              <w:top w:val="single" w:sz="8" w:space="0" w:color="auto"/>
              <w:left w:val="single" w:sz="8" w:space="0" w:color="auto"/>
              <w:bottom w:val="nil"/>
              <w:right w:val="single" w:sz="8" w:space="0" w:color="auto"/>
            </w:tcBorders>
          </w:tcPr>
          <w:p w14:paraId="6DBDF8F3" w14:textId="77777777" w:rsidR="003B3C0B" w:rsidRPr="00EB3EB2" w:rsidRDefault="003B3C0B" w:rsidP="00D662AB">
            <w:pPr>
              <w:tabs>
                <w:tab w:val="left" w:pos="3600"/>
              </w:tabs>
              <w:rPr>
                <w:rFonts w:ascii="Arial" w:hAnsi="Arial" w:cs="Arial"/>
                <w:sz w:val="14"/>
              </w:rPr>
            </w:pPr>
          </w:p>
        </w:tc>
        <w:tc>
          <w:tcPr>
            <w:tcW w:w="4950" w:type="dxa"/>
            <w:tcBorders>
              <w:top w:val="single" w:sz="8" w:space="0" w:color="auto"/>
              <w:left w:val="single" w:sz="8" w:space="0" w:color="auto"/>
              <w:bottom w:val="nil"/>
              <w:right w:val="single" w:sz="8" w:space="0" w:color="auto"/>
            </w:tcBorders>
          </w:tcPr>
          <w:p w14:paraId="2C047F8F" w14:textId="77777777" w:rsidR="003B3C0B" w:rsidRPr="00EB3EB2" w:rsidRDefault="003B3C0B" w:rsidP="00D662AB">
            <w:pPr>
              <w:tabs>
                <w:tab w:val="left" w:pos="3600"/>
              </w:tabs>
              <w:rPr>
                <w:rFonts w:ascii="Arial" w:hAnsi="Arial" w:cs="Arial"/>
                <w:sz w:val="13"/>
              </w:rPr>
            </w:pPr>
          </w:p>
        </w:tc>
      </w:tr>
      <w:tr w:rsidR="003B3C0B" w:rsidRPr="00A86E2C" w14:paraId="64DB038E" w14:textId="77777777" w:rsidTr="00D662AB">
        <w:trPr>
          <w:trHeight w:hRule="exact" w:val="839"/>
        </w:trPr>
        <w:tc>
          <w:tcPr>
            <w:tcW w:w="5130" w:type="dxa"/>
            <w:tcBorders>
              <w:top w:val="nil"/>
              <w:left w:val="single" w:sz="8" w:space="0" w:color="auto"/>
              <w:bottom w:val="single" w:sz="8" w:space="0" w:color="auto"/>
              <w:right w:val="single" w:sz="8" w:space="0" w:color="auto"/>
            </w:tcBorders>
          </w:tcPr>
          <w:p w14:paraId="2DBEACB7" w14:textId="77777777" w:rsidR="003B3C0B" w:rsidRPr="00EB3EB2" w:rsidRDefault="003B3C0B" w:rsidP="00D662AB">
            <w:pPr>
              <w:tabs>
                <w:tab w:val="left" w:pos="3600"/>
              </w:tabs>
              <w:rPr>
                <w:rFonts w:ascii="Arial" w:hAnsi="Arial" w:cs="Arial"/>
                <w:sz w:val="14"/>
              </w:rPr>
            </w:pPr>
            <w:r w:rsidRPr="00EB3EB2">
              <w:rPr>
                <w:rFonts w:ascii="Arial" w:hAnsi="Arial" w:cs="Arial"/>
                <w:sz w:val="14"/>
              </w:rPr>
              <w:t xml:space="preserve"> ADDRESS</w:t>
            </w:r>
          </w:p>
          <w:p w14:paraId="06F4A819" w14:textId="77777777" w:rsidR="003B3C0B" w:rsidRPr="00EB3EB2" w:rsidRDefault="003B3C0B" w:rsidP="00D662AB">
            <w:pPr>
              <w:tabs>
                <w:tab w:val="left" w:pos="3600"/>
              </w:tabs>
              <w:rPr>
                <w:rFonts w:ascii="Arial" w:hAnsi="Arial" w:cs="Arial"/>
                <w:sz w:val="14"/>
              </w:rPr>
            </w:pPr>
          </w:p>
          <w:p w14:paraId="72E182B9" w14:textId="77777777" w:rsidR="003B3C0B" w:rsidRPr="00EB3EB2" w:rsidRDefault="003B3C0B" w:rsidP="00D662AB">
            <w:pPr>
              <w:tabs>
                <w:tab w:val="left" w:pos="3600"/>
              </w:tabs>
              <w:rPr>
                <w:rFonts w:ascii="Arial" w:hAnsi="Arial" w:cs="Arial"/>
                <w:sz w:val="20"/>
              </w:rPr>
            </w:pPr>
            <w:r w:rsidRPr="00EB3EB2">
              <w:rPr>
                <w:rFonts w:ascii="Arial" w:hAnsi="Arial" w:cs="Arial"/>
                <w:b/>
                <w:sz w:val="20"/>
              </w:rPr>
              <w:t>[Address]</w:t>
            </w:r>
          </w:p>
        </w:tc>
        <w:tc>
          <w:tcPr>
            <w:tcW w:w="4950" w:type="dxa"/>
            <w:tcBorders>
              <w:top w:val="nil"/>
              <w:left w:val="single" w:sz="8" w:space="0" w:color="auto"/>
              <w:bottom w:val="single" w:sz="8" w:space="0" w:color="auto"/>
              <w:right w:val="single" w:sz="8" w:space="0" w:color="auto"/>
            </w:tcBorders>
          </w:tcPr>
          <w:p w14:paraId="5060E386" w14:textId="77777777" w:rsidR="003B3C0B" w:rsidRPr="00EB3EB2" w:rsidRDefault="003B3C0B" w:rsidP="00D662AB">
            <w:pPr>
              <w:tabs>
                <w:tab w:val="left" w:pos="3600"/>
              </w:tabs>
              <w:rPr>
                <w:rFonts w:ascii="Arial" w:hAnsi="Arial" w:cs="Arial"/>
                <w:color w:val="0000FF"/>
                <w:sz w:val="18"/>
              </w:rPr>
            </w:pPr>
            <w:r w:rsidRPr="00EB3EB2">
              <w:rPr>
                <w:rFonts w:ascii="Arial" w:hAnsi="Arial" w:cs="Arial"/>
                <w:sz w:val="13"/>
              </w:rPr>
              <w:t xml:space="preserve"> </w:t>
            </w:r>
            <w:r w:rsidRPr="00EB3EB2">
              <w:rPr>
                <w:rFonts w:ascii="Arial" w:hAnsi="Arial" w:cs="Arial"/>
                <w:sz w:val="14"/>
              </w:rPr>
              <w:t>ADDRESS</w:t>
            </w:r>
          </w:p>
          <w:p w14:paraId="3005704F" w14:textId="77777777" w:rsidR="003B3C0B" w:rsidRPr="00EB3EB2" w:rsidRDefault="003B3C0B" w:rsidP="00D662AB">
            <w:pPr>
              <w:tabs>
                <w:tab w:val="left" w:pos="3600"/>
              </w:tabs>
              <w:rPr>
                <w:rFonts w:ascii="Arial" w:hAnsi="Arial" w:cs="Arial"/>
                <w:sz w:val="16"/>
              </w:rPr>
            </w:pPr>
          </w:p>
          <w:p w14:paraId="5BB25E5D" w14:textId="77777777" w:rsidR="003B3C0B" w:rsidRPr="00A86E2C" w:rsidRDefault="003B3C0B" w:rsidP="00D662AB">
            <w:pPr>
              <w:tabs>
                <w:tab w:val="left" w:pos="3600"/>
              </w:tabs>
              <w:rPr>
                <w:rFonts w:ascii="Arial" w:hAnsi="Arial" w:cs="Arial"/>
                <w:sz w:val="20"/>
              </w:rPr>
            </w:pPr>
            <w:r w:rsidRPr="00EB3EB2">
              <w:rPr>
                <w:rFonts w:ascii="Arial" w:hAnsi="Arial" w:cs="Arial"/>
                <w:b/>
                <w:sz w:val="20"/>
              </w:rPr>
              <w:t>[Address]</w:t>
            </w:r>
          </w:p>
        </w:tc>
      </w:tr>
    </w:tbl>
    <w:p w14:paraId="262DD86B" w14:textId="6B01CE7D" w:rsidR="003B3C0B" w:rsidRPr="00A86E2C" w:rsidRDefault="003B3C0B" w:rsidP="003B3C0B">
      <w:pPr>
        <w:rPr>
          <w:rFonts w:ascii="Arial" w:hAnsi="Arial" w:cs="Arial"/>
          <w:b/>
          <w:sz w:val="14"/>
          <w:szCs w:val="14"/>
        </w:rPr>
      </w:pPr>
      <w:r w:rsidRPr="00A86E2C">
        <w:rPr>
          <w:rFonts w:ascii="Arial" w:hAnsi="Arial" w:cs="Arial"/>
          <w:b/>
          <w:sz w:val="14"/>
          <w:szCs w:val="14"/>
        </w:rPr>
        <w:t xml:space="preserve">                         </w:t>
      </w:r>
    </w:p>
    <w:p w14:paraId="15113E46" w14:textId="77777777" w:rsidR="00B7449E" w:rsidRPr="00A86E2C" w:rsidRDefault="00D6428A" w:rsidP="00E97379">
      <w:pPr>
        <w:pStyle w:val="Title"/>
        <w:spacing w:before="120" w:after="120" w:line="300" w:lineRule="atLeast"/>
        <w:rPr>
          <w:rFonts w:ascii="Arial" w:hAnsi="Arial" w:cs="Arial"/>
          <w:color w:val="000000" w:themeColor="text1"/>
          <w:sz w:val="20"/>
          <w:szCs w:val="20"/>
        </w:rPr>
      </w:pPr>
      <w:r w:rsidRPr="00A86E2C">
        <w:rPr>
          <w:rFonts w:ascii="Arial" w:hAnsi="Arial" w:cs="Arial"/>
          <w:color w:val="000000" w:themeColor="text1"/>
          <w:sz w:val="20"/>
          <w:szCs w:val="20"/>
        </w:rPr>
        <w:lastRenderedPageBreak/>
        <w:t>APPENDIX A</w:t>
      </w:r>
    </w:p>
    <w:p w14:paraId="518ECC42" w14:textId="77777777" w:rsidR="00B7449E" w:rsidRPr="00A86E2C" w:rsidRDefault="00085746" w:rsidP="00B7449E">
      <w:pPr>
        <w:pStyle w:val="Title"/>
        <w:spacing w:before="120" w:after="120" w:line="300" w:lineRule="atLeast"/>
        <w:rPr>
          <w:rFonts w:ascii="Arial" w:hAnsi="Arial" w:cs="Arial"/>
          <w:color w:val="000000" w:themeColor="text1"/>
          <w:sz w:val="20"/>
          <w:szCs w:val="20"/>
        </w:rPr>
      </w:pPr>
      <w:r w:rsidRPr="00A86E2C">
        <w:rPr>
          <w:rFonts w:ascii="Arial" w:hAnsi="Arial" w:cs="Arial"/>
          <w:color w:val="000000" w:themeColor="text1"/>
          <w:sz w:val="20"/>
          <w:szCs w:val="20"/>
        </w:rPr>
        <w:t xml:space="preserve">Goods and </w:t>
      </w:r>
      <w:r w:rsidR="00E52E73" w:rsidRPr="00A86E2C">
        <w:rPr>
          <w:rFonts w:ascii="Arial" w:hAnsi="Arial" w:cs="Arial"/>
          <w:color w:val="000000" w:themeColor="text1"/>
          <w:sz w:val="20"/>
          <w:szCs w:val="20"/>
        </w:rPr>
        <w:t>Services</w:t>
      </w:r>
    </w:p>
    <w:p w14:paraId="6E3EEF18" w14:textId="77777777" w:rsidR="00B7449E" w:rsidRPr="00A86E2C" w:rsidRDefault="00B7449E" w:rsidP="00B7449E">
      <w:pPr>
        <w:spacing w:line="300" w:lineRule="atLeast"/>
        <w:ind w:left="360"/>
        <w:rPr>
          <w:rFonts w:ascii="Arial" w:hAnsi="Arial" w:cs="Arial"/>
          <w:sz w:val="20"/>
        </w:rPr>
      </w:pPr>
    </w:p>
    <w:p w14:paraId="7F6753DE" w14:textId="77777777" w:rsidR="00EF6C03" w:rsidRPr="00A86E2C" w:rsidRDefault="00EF6C03" w:rsidP="00846E22">
      <w:pPr>
        <w:pStyle w:val="Apnd1"/>
        <w:numPr>
          <w:ilvl w:val="0"/>
          <w:numId w:val="18"/>
        </w:numPr>
        <w:spacing w:before="120" w:after="120"/>
        <w:rPr>
          <w:rFonts w:ascii="Arial" w:hAnsi="Arial" w:cs="Arial"/>
          <w:bCs/>
          <w:i/>
          <w:sz w:val="20"/>
          <w:szCs w:val="20"/>
          <w:lang w:bidi="en-US"/>
        </w:rPr>
      </w:pPr>
      <w:r w:rsidRPr="00A86E2C">
        <w:rPr>
          <w:rFonts w:ascii="Arial" w:hAnsi="Arial" w:cs="Arial"/>
          <w:sz w:val="20"/>
          <w:szCs w:val="20"/>
        </w:rPr>
        <w:t xml:space="preserve">Background and Purpose. </w:t>
      </w:r>
    </w:p>
    <w:p w14:paraId="69E2F00C" w14:textId="77777777" w:rsidR="00A86E2C" w:rsidRPr="00A86E2C" w:rsidRDefault="00A86E2C" w:rsidP="00A86E2C">
      <w:pPr>
        <w:ind w:left="720"/>
        <w:rPr>
          <w:rFonts w:ascii="Arial" w:hAnsi="Arial" w:cs="Arial"/>
          <w:sz w:val="20"/>
        </w:rPr>
      </w:pPr>
      <w:bookmarkStart w:id="0" w:name="_Hlk157433151"/>
      <w:r w:rsidRPr="00A86E2C">
        <w:rPr>
          <w:rFonts w:ascii="Arial" w:hAnsi="Arial" w:cs="Arial"/>
          <w:sz w:val="20"/>
        </w:rPr>
        <w:t xml:space="preserve">The Superior Court of California, County of Alpine (“Judicial Branch Entity” </w:t>
      </w:r>
      <w:proofErr w:type="gramStart"/>
      <w:r w:rsidRPr="00A86E2C">
        <w:rPr>
          <w:rFonts w:ascii="Arial" w:hAnsi="Arial" w:cs="Arial"/>
          <w:sz w:val="20"/>
        </w:rPr>
        <w:t>or  “</w:t>
      </w:r>
      <w:proofErr w:type="gramEnd"/>
      <w:r w:rsidRPr="00A86E2C">
        <w:rPr>
          <w:rFonts w:ascii="Arial" w:hAnsi="Arial" w:cs="Arial"/>
          <w:sz w:val="20"/>
        </w:rPr>
        <w:t xml:space="preserve">JBE”) is seeking Proposals from a qualified person or entity with expertise in providing Cleaning, Janitorial and Related Services. </w:t>
      </w:r>
      <w:bookmarkEnd w:id="0"/>
      <w:r w:rsidRPr="00A86E2C">
        <w:rPr>
          <w:rFonts w:ascii="Arial" w:hAnsi="Arial" w:cs="Arial"/>
          <w:sz w:val="20"/>
        </w:rPr>
        <w:t xml:space="preserve">The JBE anticipates awarding one contract for an initial five (5) year term, with three consecutive one-year options for a potential maximum term of eight years. Each of the three one-year option terms may be exercised at the JBE’s sole discretion. </w:t>
      </w:r>
    </w:p>
    <w:p w14:paraId="5CE5D9C6" w14:textId="77777777" w:rsidR="0012785C" w:rsidRPr="00A86E2C" w:rsidRDefault="0012785C" w:rsidP="0012785C">
      <w:pPr>
        <w:pStyle w:val="Apnd1"/>
        <w:numPr>
          <w:ilvl w:val="0"/>
          <w:numId w:val="18"/>
        </w:numPr>
        <w:spacing w:before="120" w:after="120"/>
        <w:rPr>
          <w:rFonts w:ascii="Arial" w:hAnsi="Arial" w:cs="Arial"/>
          <w:sz w:val="20"/>
          <w:szCs w:val="20"/>
        </w:rPr>
      </w:pPr>
      <w:r w:rsidRPr="00A86E2C">
        <w:rPr>
          <w:rFonts w:ascii="Arial" w:hAnsi="Arial" w:cs="Arial"/>
          <w:sz w:val="20"/>
          <w:szCs w:val="20"/>
        </w:rPr>
        <w:t>Goods</w:t>
      </w:r>
    </w:p>
    <w:p w14:paraId="08A0BDE6" w14:textId="5A3451DB" w:rsidR="0012785C" w:rsidRPr="00A86E2C" w:rsidRDefault="0012785C" w:rsidP="00C572FA">
      <w:pPr>
        <w:pStyle w:val="ListParagraph"/>
        <w:numPr>
          <w:ilvl w:val="1"/>
          <w:numId w:val="18"/>
        </w:numPr>
        <w:tabs>
          <w:tab w:val="left" w:pos="900"/>
        </w:tabs>
        <w:spacing w:before="120" w:after="120"/>
        <w:rPr>
          <w:rFonts w:ascii="Arial" w:hAnsi="Arial" w:cs="Arial"/>
          <w:b/>
          <w:bCs/>
          <w:sz w:val="20"/>
        </w:rPr>
      </w:pPr>
      <w:r w:rsidRPr="00A86E2C">
        <w:rPr>
          <w:rFonts w:ascii="Arial" w:hAnsi="Arial" w:cs="Arial"/>
          <w:b/>
          <w:bCs/>
          <w:sz w:val="20"/>
        </w:rPr>
        <w:t>Description of Goods.</w:t>
      </w:r>
      <w:r w:rsidRPr="00A86E2C">
        <w:rPr>
          <w:rFonts w:ascii="Arial" w:hAnsi="Arial" w:cs="Arial"/>
          <w:bCs/>
          <w:sz w:val="20"/>
        </w:rPr>
        <w:t xml:space="preserve"> The </w:t>
      </w:r>
      <w:r w:rsidR="00323CD0" w:rsidRPr="00A86E2C">
        <w:rPr>
          <w:rFonts w:ascii="Arial" w:hAnsi="Arial" w:cs="Arial"/>
          <w:bCs/>
          <w:sz w:val="20"/>
        </w:rPr>
        <w:t>JBE</w:t>
      </w:r>
      <w:r w:rsidRPr="00A86E2C">
        <w:rPr>
          <w:rFonts w:ascii="Arial" w:hAnsi="Arial" w:cs="Arial"/>
          <w:bCs/>
          <w:sz w:val="20"/>
        </w:rPr>
        <w:t xml:space="preserve"> shall purchase from Contractor, and Contractor shall sell to the </w:t>
      </w:r>
      <w:r w:rsidR="00323CD0" w:rsidRPr="00A86E2C">
        <w:rPr>
          <w:rFonts w:ascii="Arial" w:hAnsi="Arial" w:cs="Arial"/>
          <w:bCs/>
          <w:sz w:val="20"/>
        </w:rPr>
        <w:t>JBE</w:t>
      </w:r>
      <w:r w:rsidRPr="00A86E2C">
        <w:rPr>
          <w:rFonts w:ascii="Arial" w:hAnsi="Arial" w:cs="Arial"/>
          <w:bCs/>
          <w:sz w:val="20"/>
        </w:rPr>
        <w:t xml:space="preserve"> the following products, goods, materials, and supplies (“Goods”) free and clear of all liens, claims, and encumbrances:</w:t>
      </w:r>
      <w:r w:rsidR="00C76C60">
        <w:rPr>
          <w:rFonts w:ascii="Arial" w:hAnsi="Arial" w:cs="Arial"/>
          <w:bCs/>
          <w:i/>
          <w:iCs/>
          <w:sz w:val="20"/>
        </w:rPr>
        <w:t xml:space="preserve"> will be added once proposal is accepted. </w:t>
      </w:r>
    </w:p>
    <w:p w14:paraId="19A1CAAB" w14:textId="77777777" w:rsidR="0012785C" w:rsidRPr="00A86E2C" w:rsidRDefault="0012785C" w:rsidP="0012785C">
      <w:pPr>
        <w:pStyle w:val="ListParagraph"/>
        <w:numPr>
          <w:ilvl w:val="0"/>
          <w:numId w:val="21"/>
        </w:numPr>
        <w:spacing w:before="120" w:after="120"/>
        <w:ind w:left="1260"/>
        <w:rPr>
          <w:rFonts w:ascii="Arial" w:hAnsi="Arial" w:cs="Arial"/>
          <w:i/>
          <w:sz w:val="20"/>
        </w:rPr>
      </w:pPr>
      <w:r w:rsidRPr="00A86E2C">
        <w:rPr>
          <w:rFonts w:ascii="Arial" w:hAnsi="Arial" w:cs="Arial"/>
          <w:i/>
          <w:sz w:val="20"/>
        </w:rPr>
        <w:t xml:space="preserve">  </w:t>
      </w:r>
    </w:p>
    <w:p w14:paraId="6EE8B8BE" w14:textId="77777777" w:rsidR="0012785C" w:rsidRPr="00A86E2C" w:rsidRDefault="0012785C" w:rsidP="0012785C">
      <w:pPr>
        <w:pStyle w:val="ListParagraph"/>
        <w:numPr>
          <w:ilvl w:val="0"/>
          <w:numId w:val="21"/>
        </w:numPr>
        <w:spacing w:before="120" w:after="120"/>
        <w:ind w:left="1260"/>
        <w:rPr>
          <w:rFonts w:ascii="Arial" w:hAnsi="Arial" w:cs="Arial"/>
          <w:i/>
          <w:sz w:val="20"/>
        </w:rPr>
      </w:pPr>
    </w:p>
    <w:p w14:paraId="71043AD2" w14:textId="77777777" w:rsidR="0012785C" w:rsidRPr="00A86E2C" w:rsidRDefault="0012785C" w:rsidP="00C572FA">
      <w:pPr>
        <w:pStyle w:val="ListParagraph"/>
        <w:numPr>
          <w:ilvl w:val="1"/>
          <w:numId w:val="18"/>
        </w:numPr>
        <w:tabs>
          <w:tab w:val="left" w:pos="900"/>
        </w:tabs>
        <w:spacing w:before="120" w:after="120"/>
        <w:rPr>
          <w:rFonts w:ascii="Arial" w:hAnsi="Arial" w:cs="Arial"/>
          <w:b/>
          <w:bCs/>
          <w:sz w:val="20"/>
        </w:rPr>
      </w:pPr>
      <w:r w:rsidRPr="00A86E2C">
        <w:rPr>
          <w:rFonts w:ascii="Arial" w:hAnsi="Arial" w:cs="Arial"/>
          <w:b/>
          <w:bCs/>
          <w:sz w:val="20"/>
        </w:rPr>
        <w:t xml:space="preserve">Risk of Loss; Title.  </w:t>
      </w:r>
      <w:r w:rsidRPr="00A86E2C">
        <w:rPr>
          <w:rFonts w:ascii="Arial" w:hAnsi="Arial" w:cs="Arial"/>
          <w:bCs/>
          <w:sz w:val="20"/>
        </w:rPr>
        <w:t xml:space="preserve">Contractor will deliver the Goods “Free </w:t>
      </w:r>
      <w:proofErr w:type="gramStart"/>
      <w:r w:rsidRPr="00A86E2C">
        <w:rPr>
          <w:rFonts w:ascii="Arial" w:hAnsi="Arial" w:cs="Arial"/>
          <w:bCs/>
          <w:sz w:val="20"/>
        </w:rPr>
        <w:t>on Board</w:t>
      </w:r>
      <w:proofErr w:type="gramEnd"/>
      <w:r w:rsidRPr="00A86E2C">
        <w:rPr>
          <w:rFonts w:ascii="Arial" w:hAnsi="Arial" w:cs="Arial"/>
          <w:bCs/>
          <w:sz w:val="20"/>
        </w:rPr>
        <w:t xml:space="preserve"> Destination Freight Prepaid”, to the </w:t>
      </w:r>
      <w:r w:rsidR="00323CD0" w:rsidRPr="00A86E2C">
        <w:rPr>
          <w:rFonts w:ascii="Arial" w:hAnsi="Arial" w:cs="Arial"/>
          <w:bCs/>
          <w:sz w:val="20"/>
        </w:rPr>
        <w:t>JBE</w:t>
      </w:r>
      <w:r w:rsidRPr="00A86E2C">
        <w:rPr>
          <w:rFonts w:ascii="Arial" w:hAnsi="Arial" w:cs="Arial"/>
          <w:bCs/>
          <w:sz w:val="20"/>
        </w:rPr>
        <w:t xml:space="preserve"> </w:t>
      </w:r>
      <w:r w:rsidRPr="00EB3EB2">
        <w:rPr>
          <w:rFonts w:ascii="Arial" w:hAnsi="Arial" w:cs="Arial"/>
          <w:bCs/>
          <w:sz w:val="20"/>
        </w:rPr>
        <w:t>at</w:t>
      </w:r>
      <w:r w:rsidR="00B334BD" w:rsidRPr="00EB3EB2">
        <w:rPr>
          <w:rFonts w:ascii="Arial" w:hAnsi="Arial" w:cs="Arial"/>
          <w:bCs/>
          <w:sz w:val="20"/>
        </w:rPr>
        <w:t xml:space="preserve"> </w:t>
      </w:r>
      <w:r w:rsidR="00B334BD" w:rsidRPr="00EB3EB2">
        <w:rPr>
          <w:rFonts w:ascii="Arial" w:hAnsi="Arial" w:cs="Arial"/>
          <w:b/>
          <w:bCs/>
          <w:sz w:val="20"/>
        </w:rPr>
        <w:t>[address]</w:t>
      </w:r>
      <w:r w:rsidRPr="00EB3EB2">
        <w:rPr>
          <w:rFonts w:ascii="Arial" w:hAnsi="Arial" w:cs="Arial"/>
          <w:bCs/>
          <w:sz w:val="20"/>
        </w:rPr>
        <w:t>.</w:t>
      </w:r>
      <w:r w:rsidRPr="00A86E2C">
        <w:rPr>
          <w:rFonts w:ascii="Arial" w:hAnsi="Arial" w:cs="Arial"/>
          <w:bCs/>
          <w:sz w:val="20"/>
        </w:rPr>
        <w:t xml:space="preserve"> Title to the Goods vests in the </w:t>
      </w:r>
      <w:r w:rsidR="00323CD0" w:rsidRPr="00A86E2C">
        <w:rPr>
          <w:rFonts w:ascii="Arial" w:hAnsi="Arial" w:cs="Arial"/>
          <w:bCs/>
          <w:sz w:val="20"/>
        </w:rPr>
        <w:t>JBE</w:t>
      </w:r>
      <w:r w:rsidRPr="00A86E2C">
        <w:rPr>
          <w:rFonts w:ascii="Arial" w:hAnsi="Arial" w:cs="Arial"/>
          <w:bCs/>
          <w:sz w:val="20"/>
        </w:rPr>
        <w:t xml:space="preserve"> upon payment of the applicable purchase price.</w:t>
      </w:r>
    </w:p>
    <w:p w14:paraId="4A517669" w14:textId="77777777" w:rsidR="0012785C" w:rsidRPr="00A86E2C" w:rsidRDefault="0012785C" w:rsidP="00C572FA">
      <w:pPr>
        <w:pStyle w:val="ListParagraph"/>
        <w:numPr>
          <w:ilvl w:val="1"/>
          <w:numId w:val="18"/>
        </w:numPr>
        <w:tabs>
          <w:tab w:val="left" w:pos="900"/>
        </w:tabs>
        <w:spacing w:before="120" w:after="120"/>
        <w:rPr>
          <w:rFonts w:ascii="Arial" w:hAnsi="Arial" w:cs="Arial"/>
          <w:b/>
          <w:bCs/>
          <w:sz w:val="20"/>
        </w:rPr>
      </w:pPr>
      <w:r w:rsidRPr="00A86E2C">
        <w:rPr>
          <w:rFonts w:ascii="Arial" w:hAnsi="Arial" w:cs="Arial"/>
          <w:b/>
          <w:bCs/>
          <w:sz w:val="20"/>
        </w:rPr>
        <w:t>Inspection and acceptance criteria.</w:t>
      </w:r>
      <w:r w:rsidRPr="00A86E2C">
        <w:rPr>
          <w:rFonts w:ascii="Arial" w:hAnsi="Arial" w:cs="Arial"/>
          <w:bCs/>
          <w:i/>
          <w:sz w:val="20"/>
          <w:lang w:bidi="en-US"/>
        </w:rPr>
        <w:t xml:space="preserve"> </w:t>
      </w:r>
    </w:p>
    <w:p w14:paraId="3238782E" w14:textId="77777777" w:rsidR="0012785C" w:rsidRPr="00A86E2C" w:rsidRDefault="0012785C" w:rsidP="0012785C">
      <w:pPr>
        <w:pStyle w:val="ListParagraph"/>
        <w:numPr>
          <w:ilvl w:val="0"/>
          <w:numId w:val="21"/>
        </w:numPr>
        <w:spacing w:before="120" w:after="120"/>
        <w:ind w:left="1260"/>
        <w:rPr>
          <w:rFonts w:ascii="Arial" w:hAnsi="Arial" w:cs="Arial"/>
          <w:i/>
          <w:sz w:val="20"/>
        </w:rPr>
      </w:pPr>
      <w:r w:rsidRPr="00A86E2C">
        <w:rPr>
          <w:rFonts w:ascii="Arial" w:hAnsi="Arial" w:cs="Arial"/>
          <w:i/>
          <w:sz w:val="20"/>
        </w:rPr>
        <w:t xml:space="preserve">  </w:t>
      </w:r>
    </w:p>
    <w:p w14:paraId="3B6754FA" w14:textId="77777777" w:rsidR="0012785C" w:rsidRPr="00A86E2C" w:rsidRDefault="0012785C" w:rsidP="0012785C">
      <w:pPr>
        <w:pStyle w:val="ListParagraph"/>
        <w:numPr>
          <w:ilvl w:val="0"/>
          <w:numId w:val="21"/>
        </w:numPr>
        <w:spacing w:before="120" w:after="120"/>
        <w:ind w:left="1260"/>
        <w:rPr>
          <w:rFonts w:ascii="Arial" w:hAnsi="Arial" w:cs="Arial"/>
          <w:i/>
          <w:sz w:val="20"/>
        </w:rPr>
      </w:pPr>
    </w:p>
    <w:p w14:paraId="0633D39D" w14:textId="77777777" w:rsidR="0012785C" w:rsidRPr="00A86E2C" w:rsidRDefault="001D61F6" w:rsidP="00C572FA">
      <w:pPr>
        <w:pStyle w:val="ListParagraph"/>
        <w:numPr>
          <w:ilvl w:val="1"/>
          <w:numId w:val="18"/>
        </w:numPr>
        <w:tabs>
          <w:tab w:val="left" w:pos="900"/>
        </w:tabs>
        <w:spacing w:before="120" w:after="120"/>
        <w:rPr>
          <w:rFonts w:ascii="Arial" w:hAnsi="Arial" w:cs="Arial"/>
          <w:b/>
          <w:bCs/>
          <w:sz w:val="20"/>
        </w:rPr>
      </w:pPr>
      <w:r w:rsidRPr="00A86E2C">
        <w:rPr>
          <w:rFonts w:ascii="Arial" w:hAnsi="Arial" w:cs="Arial"/>
          <w:b/>
          <w:bCs/>
          <w:sz w:val="20"/>
        </w:rPr>
        <w:t>Goods W</w:t>
      </w:r>
      <w:r w:rsidR="0012785C" w:rsidRPr="00A86E2C">
        <w:rPr>
          <w:rFonts w:ascii="Arial" w:hAnsi="Arial" w:cs="Arial"/>
          <w:b/>
          <w:bCs/>
          <w:sz w:val="20"/>
        </w:rPr>
        <w:t xml:space="preserve">arranties.  </w:t>
      </w:r>
      <w:r w:rsidR="0012785C" w:rsidRPr="00A86E2C">
        <w:rPr>
          <w:rFonts w:ascii="Arial" w:hAnsi="Arial" w:cs="Arial"/>
          <w:bCs/>
          <w:sz w:val="20"/>
        </w:rPr>
        <w:t xml:space="preserve">Contractor warrants that the Goods will be merchantable for their intended purposes, free from all defects in materials and workmanship, in compliance with all </w:t>
      </w:r>
      <w:r w:rsidR="0012785C" w:rsidRPr="00A86E2C">
        <w:rPr>
          <w:rFonts w:ascii="Arial" w:hAnsi="Arial" w:cs="Arial"/>
          <w:sz w:val="20"/>
        </w:rPr>
        <w:t>applicable specifications and documentation,</w:t>
      </w:r>
      <w:r w:rsidR="0012785C" w:rsidRPr="00A86E2C">
        <w:rPr>
          <w:rFonts w:ascii="Arial" w:hAnsi="Arial" w:cs="Arial"/>
          <w:bCs/>
          <w:sz w:val="20"/>
        </w:rPr>
        <w:t xml:space="preserve"> and to the extent not manufactured pursuant to detailed designs furnished by the </w:t>
      </w:r>
      <w:r w:rsidR="00323CD0" w:rsidRPr="00A86E2C">
        <w:rPr>
          <w:rFonts w:ascii="Arial" w:hAnsi="Arial" w:cs="Arial"/>
          <w:bCs/>
          <w:sz w:val="20"/>
        </w:rPr>
        <w:t>JBE</w:t>
      </w:r>
      <w:r w:rsidR="0012785C" w:rsidRPr="00A86E2C">
        <w:rPr>
          <w:rFonts w:ascii="Arial" w:hAnsi="Arial" w:cs="Arial"/>
          <w:bCs/>
          <w:sz w:val="20"/>
        </w:rPr>
        <w:t xml:space="preserve">, free from defects in design. The </w:t>
      </w:r>
      <w:r w:rsidR="00323CD0" w:rsidRPr="00A86E2C">
        <w:rPr>
          <w:rFonts w:ascii="Arial" w:hAnsi="Arial" w:cs="Arial"/>
          <w:bCs/>
          <w:sz w:val="20"/>
        </w:rPr>
        <w:t>JBE</w:t>
      </w:r>
      <w:r w:rsidR="0012785C" w:rsidRPr="00A86E2C">
        <w:rPr>
          <w:rFonts w:ascii="Arial" w:hAnsi="Arial" w:cs="Arial"/>
          <w:bCs/>
          <w:sz w:val="20"/>
        </w:rPr>
        <w:t>’s approval of designs or specifications furnished by Contractor shall not relieve Contractor of its obligations under this warranty.</w:t>
      </w:r>
    </w:p>
    <w:p w14:paraId="0D49EAE1" w14:textId="77777777" w:rsidR="00535786" w:rsidRPr="00A86E2C" w:rsidRDefault="0004230B" w:rsidP="00846E22">
      <w:pPr>
        <w:pStyle w:val="Apnd1"/>
        <w:numPr>
          <w:ilvl w:val="0"/>
          <w:numId w:val="18"/>
        </w:numPr>
        <w:spacing w:before="120" w:after="120"/>
        <w:rPr>
          <w:rFonts w:ascii="Arial" w:hAnsi="Arial" w:cs="Arial"/>
          <w:sz w:val="20"/>
          <w:szCs w:val="20"/>
        </w:rPr>
      </w:pPr>
      <w:r w:rsidRPr="00A86E2C">
        <w:rPr>
          <w:rFonts w:ascii="Arial" w:hAnsi="Arial" w:cs="Arial"/>
          <w:sz w:val="20"/>
          <w:szCs w:val="20"/>
        </w:rPr>
        <w:t>Services</w:t>
      </w:r>
      <w:r w:rsidR="00085746" w:rsidRPr="00A86E2C">
        <w:rPr>
          <w:rFonts w:ascii="Arial" w:hAnsi="Arial" w:cs="Arial"/>
          <w:sz w:val="20"/>
          <w:szCs w:val="20"/>
        </w:rPr>
        <w:t>.</w:t>
      </w:r>
    </w:p>
    <w:p w14:paraId="67C48018" w14:textId="77777777" w:rsidR="007B1D82" w:rsidRPr="00A86E2C" w:rsidRDefault="004544D7" w:rsidP="00C76C60">
      <w:pPr>
        <w:spacing w:before="120" w:after="120"/>
        <w:ind w:firstLine="630"/>
        <w:rPr>
          <w:rFonts w:ascii="Arial" w:hAnsi="Arial" w:cs="Arial"/>
          <w:bCs/>
          <w:sz w:val="20"/>
          <w:u w:val="single"/>
          <w:lang w:bidi="en-US"/>
        </w:rPr>
      </w:pPr>
      <w:r w:rsidRPr="00A86E2C">
        <w:rPr>
          <w:rFonts w:ascii="Arial" w:hAnsi="Arial" w:cs="Arial"/>
          <w:b/>
          <w:bCs/>
          <w:sz w:val="20"/>
          <w:lang w:bidi="en-US"/>
        </w:rPr>
        <w:t>Description of Services.</w:t>
      </w:r>
      <w:r w:rsidR="00C4177B" w:rsidRPr="00A86E2C">
        <w:rPr>
          <w:rFonts w:ascii="Arial" w:hAnsi="Arial" w:cs="Arial"/>
          <w:b/>
          <w:bCs/>
          <w:sz w:val="20"/>
          <w:lang w:bidi="en-US"/>
        </w:rPr>
        <w:t xml:space="preserve">  </w:t>
      </w:r>
      <w:r w:rsidR="00060045" w:rsidRPr="00A86E2C">
        <w:rPr>
          <w:rFonts w:ascii="Arial" w:hAnsi="Arial" w:cs="Arial"/>
          <w:sz w:val="20"/>
        </w:rPr>
        <w:t>Contractor shall perform the following services (“Services”):</w:t>
      </w:r>
    </w:p>
    <w:p w14:paraId="01E47EA9" w14:textId="5E08CFDD" w:rsidR="00C76C60" w:rsidRPr="00C76C60" w:rsidRDefault="00C76C60" w:rsidP="00C76C60">
      <w:pPr>
        <w:keepNext/>
        <w:tabs>
          <w:tab w:val="left" w:pos="1170"/>
        </w:tabs>
        <w:ind w:left="720" w:hanging="90"/>
        <w:rPr>
          <w:rFonts w:asciiTheme="majorHAnsi" w:hAnsiTheme="majorHAnsi" w:cstheme="majorHAnsi"/>
          <w:bCs/>
          <w:sz w:val="20"/>
        </w:rPr>
      </w:pPr>
      <w:bookmarkStart w:id="1" w:name="_Hlk157433616"/>
      <w:r w:rsidRPr="00C76C60">
        <w:rPr>
          <w:rFonts w:asciiTheme="majorHAnsi" w:hAnsiTheme="majorHAnsi" w:cstheme="majorHAnsi"/>
          <w:sz w:val="20"/>
        </w:rPr>
        <w:t xml:space="preserve">3.1 Below are the services that the proposer must be able to provide at the Superior Court of California, County of Alpine, </w:t>
      </w:r>
      <w:r w:rsidRPr="00C76C60">
        <w:rPr>
          <w:rFonts w:asciiTheme="majorHAnsi" w:hAnsiTheme="majorHAnsi" w:cstheme="majorHAnsi"/>
          <w:bCs/>
          <w:sz w:val="20"/>
        </w:rPr>
        <w:t>14777 State Route 89, Markleeville, CA., 96120 under any contract resulting from this RFP (“Contractor” refers to the winning proposer)</w:t>
      </w:r>
      <w:r w:rsidRPr="00C76C60">
        <w:rPr>
          <w:rFonts w:asciiTheme="majorHAnsi" w:hAnsiTheme="majorHAnsi" w:cstheme="majorHAnsi"/>
          <w:sz w:val="20"/>
        </w:rPr>
        <w:t>:</w:t>
      </w:r>
    </w:p>
    <w:p w14:paraId="35DBBB1D" w14:textId="77777777" w:rsidR="00C76C60" w:rsidRPr="00C76C60" w:rsidRDefault="00C76C60" w:rsidP="00C76C60">
      <w:pPr>
        <w:keepNext/>
        <w:ind w:left="720" w:hanging="720"/>
        <w:rPr>
          <w:rFonts w:asciiTheme="majorHAnsi" w:hAnsiTheme="majorHAnsi" w:cstheme="majorHAnsi"/>
          <w:sz w:val="20"/>
        </w:rPr>
      </w:pPr>
      <w:r w:rsidRPr="00C76C60">
        <w:rPr>
          <w:rFonts w:asciiTheme="majorHAnsi" w:hAnsiTheme="majorHAnsi" w:cstheme="majorHAnsi"/>
          <w:sz w:val="20"/>
        </w:rPr>
        <w:tab/>
      </w:r>
    </w:p>
    <w:p w14:paraId="49A61756" w14:textId="34F26CC2" w:rsidR="00C76C60" w:rsidRPr="00C76C60" w:rsidRDefault="00C76C60" w:rsidP="00C76C60">
      <w:pPr>
        <w:pStyle w:val="ListParagraph"/>
        <w:keepNext/>
        <w:numPr>
          <w:ilvl w:val="1"/>
          <w:numId w:val="40"/>
        </w:numPr>
        <w:rPr>
          <w:rFonts w:asciiTheme="majorHAnsi" w:hAnsiTheme="majorHAnsi" w:cstheme="majorHAnsi"/>
          <w:sz w:val="20"/>
        </w:rPr>
      </w:pPr>
      <w:r w:rsidRPr="00C76C60">
        <w:rPr>
          <w:rFonts w:asciiTheme="majorHAnsi" w:hAnsiTheme="majorHAnsi" w:cstheme="majorHAnsi"/>
          <w:sz w:val="20"/>
        </w:rPr>
        <w:t xml:space="preserve">Service will consist of cleaning on Mondays, </w:t>
      </w:r>
      <w:proofErr w:type="gramStart"/>
      <w:r w:rsidRPr="00C76C60">
        <w:rPr>
          <w:rFonts w:asciiTheme="majorHAnsi" w:hAnsiTheme="majorHAnsi" w:cstheme="majorHAnsi"/>
          <w:sz w:val="20"/>
        </w:rPr>
        <w:t>Wednesdays</w:t>
      </w:r>
      <w:proofErr w:type="gramEnd"/>
      <w:r w:rsidRPr="00C76C60">
        <w:rPr>
          <w:rFonts w:asciiTheme="majorHAnsi" w:hAnsiTheme="majorHAnsi" w:cstheme="majorHAnsi"/>
          <w:sz w:val="20"/>
        </w:rPr>
        <w:t xml:space="preserve"> and Fridays of each week after 4:30 pm unless the day falls on an Official Court Holiday posted on the JBE’s website located at: </w:t>
      </w:r>
      <w:hyperlink r:id="rId7" w:history="1">
        <w:r w:rsidRPr="00C76C60">
          <w:rPr>
            <w:rStyle w:val="Hyperlink"/>
            <w:rFonts w:asciiTheme="majorHAnsi" w:hAnsiTheme="majorHAnsi" w:cstheme="majorHAnsi"/>
            <w:sz w:val="20"/>
          </w:rPr>
          <w:t>www.alpine.courts.ca.gov</w:t>
        </w:r>
      </w:hyperlink>
      <w:r w:rsidRPr="00C76C60">
        <w:rPr>
          <w:rFonts w:asciiTheme="majorHAnsi" w:hAnsiTheme="majorHAnsi" w:cstheme="majorHAnsi"/>
          <w:sz w:val="20"/>
        </w:rPr>
        <w:t>. Should a scheduled cleaning day fall on any court holiday, Contractor at its own discretion may choose to clean the day before or after the holiday. Services to be provided are as follows:</w:t>
      </w:r>
    </w:p>
    <w:p w14:paraId="03DA19E2" w14:textId="77777777" w:rsidR="00C76C60" w:rsidRPr="00C76C60" w:rsidRDefault="00C76C60" w:rsidP="00C76C60">
      <w:pPr>
        <w:keepNext/>
        <w:rPr>
          <w:rFonts w:asciiTheme="majorHAnsi" w:hAnsiTheme="majorHAnsi" w:cstheme="majorHAnsi"/>
          <w:sz w:val="20"/>
        </w:rPr>
      </w:pPr>
    </w:p>
    <w:p w14:paraId="611FAC32" w14:textId="08BB8368" w:rsidR="00C76C60" w:rsidRPr="00C76C60" w:rsidRDefault="00C76C60" w:rsidP="00C76C60">
      <w:pPr>
        <w:pStyle w:val="ListParagraph"/>
        <w:keepNext/>
        <w:numPr>
          <w:ilvl w:val="1"/>
          <w:numId w:val="40"/>
        </w:numPr>
        <w:rPr>
          <w:rFonts w:asciiTheme="majorHAnsi" w:hAnsiTheme="majorHAnsi" w:cstheme="majorHAnsi"/>
          <w:sz w:val="20"/>
        </w:rPr>
      </w:pPr>
      <w:r w:rsidRPr="00C76C60">
        <w:rPr>
          <w:rFonts w:asciiTheme="majorHAnsi" w:hAnsiTheme="majorHAnsi" w:cstheme="majorHAnsi"/>
          <w:sz w:val="20"/>
        </w:rPr>
        <w:t>Cleaning of first floor of courthouse including entry, bathrooms, lunch area, clerk’s office, courtroom, Court Executive Officer’s office, judge’s chambers, hallway, conference room, staircase and window located down the stairs.</w:t>
      </w:r>
    </w:p>
    <w:p w14:paraId="171DE3BE" w14:textId="77777777" w:rsidR="00C76C60" w:rsidRPr="00C76C60" w:rsidRDefault="00C76C60" w:rsidP="00C76C60">
      <w:pPr>
        <w:keepNext/>
        <w:ind w:left="1080" w:hanging="720"/>
        <w:rPr>
          <w:rFonts w:asciiTheme="majorHAnsi" w:hAnsiTheme="majorHAnsi" w:cstheme="majorHAnsi"/>
          <w:sz w:val="20"/>
        </w:rPr>
      </w:pPr>
    </w:p>
    <w:p w14:paraId="70B6A0E0" w14:textId="77777777" w:rsidR="00C76C60" w:rsidRPr="00C76C60" w:rsidRDefault="00C76C60" w:rsidP="00C76C60">
      <w:pPr>
        <w:pStyle w:val="ListParagraph"/>
        <w:keepNext/>
        <w:numPr>
          <w:ilvl w:val="1"/>
          <w:numId w:val="40"/>
        </w:numPr>
        <w:rPr>
          <w:rFonts w:asciiTheme="majorHAnsi" w:hAnsiTheme="majorHAnsi" w:cstheme="majorHAnsi"/>
          <w:sz w:val="20"/>
        </w:rPr>
      </w:pPr>
      <w:r w:rsidRPr="00C76C60">
        <w:rPr>
          <w:rFonts w:asciiTheme="majorHAnsi" w:hAnsiTheme="majorHAnsi" w:cstheme="majorHAnsi"/>
          <w:sz w:val="20"/>
        </w:rPr>
        <w:t xml:space="preserve">Cleaning of all rooms will consist of the following: dusting of all desks, desk hutches, bookshelves, and window seals; cleaning of small spots on carpets; oiling of the oak wood in the courthouse at least on a quarterly basis; vacuum carpets and mop bathroom floor and </w:t>
      </w:r>
      <w:r w:rsidRPr="00C76C60">
        <w:rPr>
          <w:rFonts w:asciiTheme="majorHAnsi" w:hAnsiTheme="majorHAnsi" w:cstheme="majorHAnsi"/>
          <w:sz w:val="20"/>
        </w:rPr>
        <w:lastRenderedPageBreak/>
        <w:t xml:space="preserve">hallway plus entrance at each cleaning. Trash and shredded paper will be removed at each cleaning and will also include Wednesdays of each week. Trash </w:t>
      </w:r>
      <w:proofErr w:type="gramStart"/>
      <w:r w:rsidRPr="00C76C60">
        <w:rPr>
          <w:rFonts w:asciiTheme="majorHAnsi" w:hAnsiTheme="majorHAnsi" w:cstheme="majorHAnsi"/>
          <w:sz w:val="20"/>
        </w:rPr>
        <w:t>is located in</w:t>
      </w:r>
      <w:proofErr w:type="gramEnd"/>
      <w:r w:rsidRPr="00C76C60">
        <w:rPr>
          <w:rFonts w:asciiTheme="majorHAnsi" w:hAnsiTheme="majorHAnsi" w:cstheme="majorHAnsi"/>
          <w:sz w:val="20"/>
        </w:rPr>
        <w:t xml:space="preserve"> all offices at each desk, judge’s chambers, courtroom, bathrooms, hallway, entrance way and lunch area. Glass doors to the entrance of the courthouse and clerk’s office will be cleaned at each cleaning. All glass doors to all other offices are to be cleaned </w:t>
      </w:r>
      <w:proofErr w:type="gramStart"/>
      <w:r w:rsidRPr="00C76C60">
        <w:rPr>
          <w:rFonts w:asciiTheme="majorHAnsi" w:hAnsiTheme="majorHAnsi" w:cstheme="majorHAnsi"/>
          <w:sz w:val="20"/>
        </w:rPr>
        <w:t>on a monthly basis</w:t>
      </w:r>
      <w:proofErr w:type="gramEnd"/>
      <w:r w:rsidRPr="00C76C60">
        <w:rPr>
          <w:rFonts w:asciiTheme="majorHAnsi" w:hAnsiTheme="majorHAnsi" w:cstheme="majorHAnsi"/>
          <w:sz w:val="20"/>
        </w:rPr>
        <w:t>. Cloth chairs are to be vacuumed monthly. All chair legs, light fixtures, and blinds are to be dusted at least once monthly. Remove white paper, toner and any recycling items designated for recycling.</w:t>
      </w:r>
    </w:p>
    <w:p w14:paraId="29469BB3" w14:textId="77777777" w:rsidR="00C76C60" w:rsidRPr="00C76C60" w:rsidRDefault="00C76C60" w:rsidP="00C76C60">
      <w:pPr>
        <w:pStyle w:val="ListParagraph"/>
        <w:rPr>
          <w:rFonts w:asciiTheme="majorHAnsi" w:hAnsiTheme="majorHAnsi" w:cstheme="majorHAnsi"/>
          <w:sz w:val="20"/>
        </w:rPr>
      </w:pPr>
    </w:p>
    <w:p w14:paraId="14CFF247" w14:textId="77777777" w:rsidR="00C76C60" w:rsidRPr="00C76C60" w:rsidRDefault="00C76C60" w:rsidP="00C76C60">
      <w:pPr>
        <w:pStyle w:val="ListParagraph"/>
        <w:widowControl w:val="0"/>
        <w:numPr>
          <w:ilvl w:val="1"/>
          <w:numId w:val="40"/>
        </w:numPr>
        <w:tabs>
          <w:tab w:val="left" w:pos="830"/>
        </w:tabs>
        <w:autoSpaceDE w:val="0"/>
        <w:autoSpaceDN w:val="0"/>
        <w:spacing w:line="276" w:lineRule="auto"/>
        <w:rPr>
          <w:rFonts w:asciiTheme="majorHAnsi" w:hAnsiTheme="majorHAnsi" w:cstheme="majorHAnsi"/>
          <w:sz w:val="20"/>
        </w:rPr>
      </w:pPr>
      <w:r w:rsidRPr="00C76C60">
        <w:rPr>
          <w:rFonts w:asciiTheme="majorHAnsi" w:hAnsiTheme="majorHAnsi" w:cstheme="majorHAnsi"/>
          <w:sz w:val="20"/>
        </w:rPr>
        <w:t>Cleaning</w:t>
      </w:r>
      <w:r w:rsidRPr="00C76C60">
        <w:rPr>
          <w:rFonts w:asciiTheme="majorHAnsi" w:hAnsiTheme="majorHAnsi" w:cstheme="majorHAnsi"/>
          <w:spacing w:val="-9"/>
          <w:sz w:val="20"/>
        </w:rPr>
        <w:t xml:space="preserve"> </w:t>
      </w:r>
      <w:r w:rsidRPr="00C76C60">
        <w:rPr>
          <w:rFonts w:asciiTheme="majorHAnsi" w:hAnsiTheme="majorHAnsi" w:cstheme="majorHAnsi"/>
          <w:spacing w:val="-2"/>
          <w:sz w:val="20"/>
        </w:rPr>
        <w:t>Materials/Supplies</w:t>
      </w:r>
    </w:p>
    <w:p w14:paraId="088E55E1" w14:textId="77777777" w:rsidR="00C76C60" w:rsidRPr="00C76C60" w:rsidRDefault="00C76C60" w:rsidP="00C76C60">
      <w:pPr>
        <w:pStyle w:val="ListParagraph"/>
        <w:widowControl w:val="0"/>
        <w:numPr>
          <w:ilvl w:val="2"/>
          <w:numId w:val="40"/>
        </w:numPr>
        <w:tabs>
          <w:tab w:val="left" w:pos="1641"/>
        </w:tabs>
        <w:autoSpaceDE w:val="0"/>
        <w:autoSpaceDN w:val="0"/>
        <w:spacing w:line="276" w:lineRule="auto"/>
        <w:ind w:left="1440" w:right="193"/>
        <w:rPr>
          <w:rFonts w:asciiTheme="majorHAnsi" w:hAnsiTheme="majorHAnsi" w:cstheme="majorHAnsi"/>
          <w:sz w:val="20"/>
        </w:rPr>
      </w:pPr>
      <w:r w:rsidRPr="00C76C60">
        <w:rPr>
          <w:rFonts w:asciiTheme="majorHAnsi" w:hAnsiTheme="majorHAnsi" w:cstheme="majorHAnsi"/>
          <w:sz w:val="20"/>
        </w:rPr>
        <w:t>Only</w:t>
      </w:r>
      <w:r w:rsidRPr="00C76C60">
        <w:rPr>
          <w:rFonts w:asciiTheme="majorHAnsi" w:hAnsiTheme="majorHAnsi" w:cstheme="majorHAnsi"/>
          <w:spacing w:val="-1"/>
          <w:sz w:val="20"/>
        </w:rPr>
        <w:t xml:space="preserve"> </w:t>
      </w:r>
      <w:r w:rsidRPr="00C76C60">
        <w:rPr>
          <w:rFonts w:asciiTheme="majorHAnsi" w:hAnsiTheme="majorHAnsi" w:cstheme="majorHAnsi"/>
          <w:sz w:val="20"/>
        </w:rPr>
        <w:t>cleaning materials meeting</w:t>
      </w:r>
      <w:r w:rsidRPr="00C76C60">
        <w:rPr>
          <w:rFonts w:asciiTheme="majorHAnsi" w:hAnsiTheme="majorHAnsi" w:cstheme="majorHAnsi"/>
          <w:spacing w:val="-2"/>
          <w:sz w:val="20"/>
        </w:rPr>
        <w:t xml:space="preserve"> </w:t>
      </w:r>
      <w:r w:rsidRPr="00C76C60">
        <w:rPr>
          <w:rFonts w:asciiTheme="majorHAnsi" w:hAnsiTheme="majorHAnsi" w:cstheme="majorHAnsi"/>
          <w:sz w:val="20"/>
        </w:rPr>
        <w:t>industrial</w:t>
      </w:r>
      <w:r w:rsidRPr="00C76C60">
        <w:rPr>
          <w:rFonts w:asciiTheme="majorHAnsi" w:hAnsiTheme="majorHAnsi" w:cstheme="majorHAnsi"/>
          <w:spacing w:val="-4"/>
          <w:sz w:val="20"/>
        </w:rPr>
        <w:t xml:space="preserve"> </w:t>
      </w:r>
      <w:r w:rsidRPr="00C76C60">
        <w:rPr>
          <w:rFonts w:asciiTheme="majorHAnsi" w:hAnsiTheme="majorHAnsi" w:cstheme="majorHAnsi"/>
          <w:sz w:val="20"/>
        </w:rPr>
        <w:t>standards</w:t>
      </w:r>
      <w:r w:rsidRPr="00C76C60">
        <w:rPr>
          <w:rFonts w:asciiTheme="majorHAnsi" w:hAnsiTheme="majorHAnsi" w:cstheme="majorHAnsi"/>
          <w:spacing w:val="-2"/>
          <w:sz w:val="20"/>
        </w:rPr>
        <w:t xml:space="preserve"> </w:t>
      </w:r>
      <w:r w:rsidRPr="00C76C60">
        <w:rPr>
          <w:rFonts w:asciiTheme="majorHAnsi" w:hAnsiTheme="majorHAnsi" w:cstheme="majorHAnsi"/>
          <w:sz w:val="20"/>
        </w:rPr>
        <w:t>will be acceptable</w:t>
      </w:r>
      <w:r w:rsidRPr="00C76C60">
        <w:rPr>
          <w:rFonts w:asciiTheme="majorHAnsi" w:hAnsiTheme="majorHAnsi" w:cstheme="majorHAnsi"/>
          <w:spacing w:val="-3"/>
          <w:sz w:val="20"/>
        </w:rPr>
        <w:t xml:space="preserve"> </w:t>
      </w:r>
      <w:r w:rsidRPr="00C76C60">
        <w:rPr>
          <w:rFonts w:asciiTheme="majorHAnsi" w:hAnsiTheme="majorHAnsi" w:cstheme="majorHAnsi"/>
          <w:sz w:val="20"/>
        </w:rPr>
        <w:t>in the performance</w:t>
      </w:r>
      <w:r w:rsidRPr="00C76C60">
        <w:rPr>
          <w:rFonts w:asciiTheme="majorHAnsi" w:hAnsiTheme="majorHAnsi" w:cstheme="majorHAnsi"/>
          <w:spacing w:val="-8"/>
          <w:sz w:val="20"/>
        </w:rPr>
        <w:t xml:space="preserve"> </w:t>
      </w:r>
      <w:r w:rsidRPr="00C76C60">
        <w:rPr>
          <w:rFonts w:asciiTheme="majorHAnsi" w:hAnsiTheme="majorHAnsi" w:cstheme="majorHAnsi"/>
          <w:sz w:val="20"/>
        </w:rPr>
        <w:t>of this work. The JBE reserves</w:t>
      </w:r>
      <w:r w:rsidRPr="00C76C60">
        <w:rPr>
          <w:rFonts w:asciiTheme="majorHAnsi" w:hAnsiTheme="majorHAnsi" w:cstheme="majorHAnsi"/>
          <w:spacing w:val="-2"/>
          <w:sz w:val="20"/>
        </w:rPr>
        <w:t xml:space="preserve"> </w:t>
      </w:r>
      <w:r w:rsidRPr="00C76C60">
        <w:rPr>
          <w:rFonts w:asciiTheme="majorHAnsi" w:hAnsiTheme="majorHAnsi" w:cstheme="majorHAnsi"/>
          <w:sz w:val="20"/>
        </w:rPr>
        <w:t>the right to specify</w:t>
      </w:r>
      <w:r w:rsidRPr="00C76C60">
        <w:rPr>
          <w:rFonts w:asciiTheme="majorHAnsi" w:hAnsiTheme="majorHAnsi" w:cstheme="majorHAnsi"/>
          <w:spacing w:val="-1"/>
          <w:sz w:val="20"/>
        </w:rPr>
        <w:t xml:space="preserve"> </w:t>
      </w:r>
      <w:r w:rsidRPr="00C76C60">
        <w:rPr>
          <w:rFonts w:asciiTheme="majorHAnsi" w:hAnsiTheme="majorHAnsi" w:cstheme="majorHAnsi"/>
          <w:sz w:val="20"/>
        </w:rPr>
        <w:t>the type and quality</w:t>
      </w:r>
      <w:r w:rsidRPr="00C76C60">
        <w:rPr>
          <w:rFonts w:asciiTheme="majorHAnsi" w:hAnsiTheme="majorHAnsi" w:cstheme="majorHAnsi"/>
          <w:spacing w:val="-7"/>
          <w:sz w:val="20"/>
        </w:rPr>
        <w:t xml:space="preserve"> </w:t>
      </w:r>
      <w:r w:rsidRPr="00C76C60">
        <w:rPr>
          <w:rFonts w:asciiTheme="majorHAnsi" w:hAnsiTheme="majorHAnsi" w:cstheme="majorHAnsi"/>
          <w:sz w:val="20"/>
        </w:rPr>
        <w:t>of all cleaning materials used in the work.</w:t>
      </w:r>
      <w:r w:rsidRPr="00C76C60">
        <w:rPr>
          <w:rFonts w:asciiTheme="majorHAnsi" w:hAnsiTheme="majorHAnsi" w:cstheme="majorHAnsi"/>
          <w:spacing w:val="40"/>
          <w:sz w:val="20"/>
        </w:rPr>
        <w:t xml:space="preserve"> </w:t>
      </w:r>
      <w:r w:rsidRPr="00C76C60">
        <w:rPr>
          <w:rFonts w:asciiTheme="majorHAnsi" w:hAnsiTheme="majorHAnsi" w:cstheme="majorHAnsi"/>
          <w:sz w:val="20"/>
        </w:rPr>
        <w:t>In the event a substitution is necessary for a required material, written notice will be provided to the Contractor and a material of equal value will be substituted at no additional cost to JBE.</w:t>
      </w:r>
    </w:p>
    <w:p w14:paraId="5781422C" w14:textId="77777777" w:rsidR="00C76C60" w:rsidRPr="00C76C60" w:rsidRDefault="00C76C60" w:rsidP="00C76C60">
      <w:pPr>
        <w:pStyle w:val="ListParagraph"/>
        <w:widowControl w:val="0"/>
        <w:numPr>
          <w:ilvl w:val="2"/>
          <w:numId w:val="40"/>
        </w:numPr>
        <w:tabs>
          <w:tab w:val="left" w:pos="1641"/>
        </w:tabs>
        <w:autoSpaceDE w:val="0"/>
        <w:autoSpaceDN w:val="0"/>
        <w:spacing w:after="240"/>
        <w:ind w:left="1440" w:right="193"/>
        <w:rPr>
          <w:rFonts w:asciiTheme="majorHAnsi" w:hAnsiTheme="majorHAnsi" w:cstheme="majorHAnsi"/>
          <w:sz w:val="20"/>
        </w:rPr>
      </w:pPr>
      <w:r w:rsidRPr="00C76C60">
        <w:rPr>
          <w:rFonts w:asciiTheme="majorHAnsi" w:hAnsiTheme="majorHAnsi" w:cstheme="majorHAnsi"/>
          <w:sz w:val="20"/>
        </w:rPr>
        <w:t>Under no circumstances will cleaning tools and cleaning materials be left unattended during normal business</w:t>
      </w:r>
      <w:r w:rsidRPr="00C76C60">
        <w:rPr>
          <w:rFonts w:asciiTheme="majorHAnsi" w:hAnsiTheme="majorHAnsi" w:cstheme="majorHAnsi"/>
          <w:spacing w:val="-5"/>
          <w:sz w:val="20"/>
        </w:rPr>
        <w:t xml:space="preserve"> </w:t>
      </w:r>
      <w:r w:rsidRPr="00C76C60">
        <w:rPr>
          <w:rFonts w:asciiTheme="majorHAnsi" w:hAnsiTheme="majorHAnsi" w:cstheme="majorHAnsi"/>
          <w:sz w:val="20"/>
        </w:rPr>
        <w:t>hours.</w:t>
      </w:r>
    </w:p>
    <w:p w14:paraId="14D47CFC" w14:textId="77777777" w:rsidR="00C76C60" w:rsidRPr="00C76C60" w:rsidRDefault="00C76C60" w:rsidP="00C76C60">
      <w:pPr>
        <w:pStyle w:val="ListParagraph"/>
        <w:widowControl w:val="0"/>
        <w:numPr>
          <w:ilvl w:val="2"/>
          <w:numId w:val="40"/>
        </w:numPr>
        <w:tabs>
          <w:tab w:val="left" w:pos="1641"/>
        </w:tabs>
        <w:autoSpaceDE w:val="0"/>
        <w:autoSpaceDN w:val="0"/>
        <w:spacing w:after="240"/>
        <w:ind w:left="1440" w:right="194"/>
        <w:rPr>
          <w:rFonts w:asciiTheme="majorHAnsi" w:hAnsiTheme="majorHAnsi" w:cstheme="majorHAnsi"/>
          <w:sz w:val="20"/>
        </w:rPr>
      </w:pPr>
      <w:r w:rsidRPr="00C76C60">
        <w:rPr>
          <w:rFonts w:asciiTheme="majorHAnsi" w:hAnsiTheme="majorHAnsi" w:cstheme="majorHAnsi"/>
          <w:sz w:val="20"/>
        </w:rPr>
        <w:t>The Contractor</w:t>
      </w:r>
      <w:r w:rsidRPr="00C76C60">
        <w:rPr>
          <w:rFonts w:asciiTheme="majorHAnsi" w:hAnsiTheme="majorHAnsi" w:cstheme="majorHAnsi"/>
          <w:spacing w:val="-7"/>
          <w:sz w:val="20"/>
        </w:rPr>
        <w:t xml:space="preserve"> </w:t>
      </w:r>
      <w:r w:rsidRPr="00C76C60">
        <w:rPr>
          <w:rFonts w:asciiTheme="majorHAnsi" w:hAnsiTheme="majorHAnsi" w:cstheme="majorHAnsi"/>
          <w:sz w:val="20"/>
        </w:rPr>
        <w:t>shall handle</w:t>
      </w:r>
      <w:r w:rsidRPr="00C76C60">
        <w:rPr>
          <w:rFonts w:asciiTheme="majorHAnsi" w:hAnsiTheme="majorHAnsi" w:cstheme="majorHAnsi"/>
          <w:spacing w:val="-1"/>
          <w:sz w:val="20"/>
        </w:rPr>
        <w:t xml:space="preserve"> </w:t>
      </w:r>
      <w:r w:rsidRPr="00C76C60">
        <w:rPr>
          <w:rFonts w:asciiTheme="majorHAnsi" w:hAnsiTheme="majorHAnsi" w:cstheme="majorHAnsi"/>
          <w:sz w:val="20"/>
        </w:rPr>
        <w:t>chemicals</w:t>
      </w:r>
      <w:r w:rsidRPr="00C76C60">
        <w:rPr>
          <w:rFonts w:asciiTheme="majorHAnsi" w:hAnsiTheme="majorHAnsi" w:cstheme="majorHAnsi"/>
          <w:spacing w:val="-5"/>
          <w:sz w:val="20"/>
        </w:rPr>
        <w:t xml:space="preserve"> </w:t>
      </w:r>
      <w:r w:rsidRPr="00C76C60">
        <w:rPr>
          <w:rFonts w:asciiTheme="majorHAnsi" w:hAnsiTheme="majorHAnsi" w:cstheme="majorHAnsi"/>
          <w:sz w:val="20"/>
        </w:rPr>
        <w:t>provided</w:t>
      </w:r>
      <w:r w:rsidRPr="00C76C60">
        <w:rPr>
          <w:rFonts w:asciiTheme="majorHAnsi" w:hAnsiTheme="majorHAnsi" w:cstheme="majorHAnsi"/>
          <w:spacing w:val="-5"/>
          <w:sz w:val="20"/>
        </w:rPr>
        <w:t xml:space="preserve"> </w:t>
      </w:r>
      <w:r w:rsidRPr="00C76C60">
        <w:rPr>
          <w:rFonts w:asciiTheme="majorHAnsi" w:hAnsiTheme="majorHAnsi" w:cstheme="majorHAnsi"/>
          <w:sz w:val="20"/>
        </w:rPr>
        <w:t xml:space="preserve">at each site </w:t>
      </w:r>
      <w:proofErr w:type="gramStart"/>
      <w:r w:rsidRPr="00C76C60">
        <w:rPr>
          <w:rFonts w:asciiTheme="majorHAnsi" w:hAnsiTheme="majorHAnsi" w:cstheme="majorHAnsi"/>
          <w:sz w:val="20"/>
        </w:rPr>
        <w:t>so as to</w:t>
      </w:r>
      <w:proofErr w:type="gramEnd"/>
      <w:r w:rsidRPr="00C76C60">
        <w:rPr>
          <w:rFonts w:asciiTheme="majorHAnsi" w:hAnsiTheme="majorHAnsi" w:cstheme="majorHAnsi"/>
          <w:sz w:val="20"/>
        </w:rPr>
        <w:t xml:space="preserve"> minimize the possibility</w:t>
      </w:r>
      <w:r w:rsidRPr="00C76C60">
        <w:rPr>
          <w:rFonts w:asciiTheme="majorHAnsi" w:hAnsiTheme="majorHAnsi" w:cstheme="majorHAnsi"/>
          <w:spacing w:val="-9"/>
          <w:sz w:val="20"/>
        </w:rPr>
        <w:t xml:space="preserve"> </w:t>
      </w:r>
      <w:r w:rsidRPr="00C76C60">
        <w:rPr>
          <w:rFonts w:asciiTheme="majorHAnsi" w:hAnsiTheme="majorHAnsi" w:cstheme="majorHAnsi"/>
          <w:sz w:val="20"/>
        </w:rPr>
        <w:t>of exposure of facility occupants to acid-based or caustic-based cleaning materials.</w:t>
      </w:r>
    </w:p>
    <w:p w14:paraId="36CB91B6" w14:textId="77777777" w:rsidR="00C76C60" w:rsidRPr="00C76C60" w:rsidRDefault="00C76C60" w:rsidP="00C76C60">
      <w:pPr>
        <w:pStyle w:val="ListParagraph"/>
        <w:widowControl w:val="0"/>
        <w:numPr>
          <w:ilvl w:val="2"/>
          <w:numId w:val="40"/>
        </w:numPr>
        <w:tabs>
          <w:tab w:val="left" w:pos="1641"/>
        </w:tabs>
        <w:autoSpaceDE w:val="0"/>
        <w:autoSpaceDN w:val="0"/>
        <w:spacing w:after="240"/>
        <w:ind w:left="1440" w:right="194"/>
        <w:rPr>
          <w:rFonts w:asciiTheme="majorHAnsi" w:hAnsiTheme="majorHAnsi" w:cstheme="majorHAnsi"/>
          <w:sz w:val="20"/>
        </w:rPr>
      </w:pPr>
      <w:r w:rsidRPr="00C76C60">
        <w:rPr>
          <w:rFonts w:asciiTheme="majorHAnsi" w:hAnsiTheme="majorHAnsi" w:cstheme="majorHAnsi"/>
          <w:sz w:val="20"/>
        </w:rPr>
        <w:t>All</w:t>
      </w:r>
      <w:r w:rsidRPr="00C76C60">
        <w:rPr>
          <w:rFonts w:asciiTheme="majorHAnsi" w:hAnsiTheme="majorHAnsi" w:cstheme="majorHAnsi"/>
          <w:spacing w:val="-13"/>
          <w:sz w:val="20"/>
        </w:rPr>
        <w:t xml:space="preserve"> </w:t>
      </w:r>
      <w:r w:rsidRPr="00C76C60">
        <w:rPr>
          <w:rFonts w:asciiTheme="majorHAnsi" w:hAnsiTheme="majorHAnsi" w:cstheme="majorHAnsi"/>
          <w:sz w:val="20"/>
        </w:rPr>
        <w:t>chemicals</w:t>
      </w:r>
      <w:r w:rsidRPr="00C76C60">
        <w:rPr>
          <w:rFonts w:asciiTheme="majorHAnsi" w:hAnsiTheme="majorHAnsi" w:cstheme="majorHAnsi"/>
          <w:spacing w:val="-12"/>
          <w:sz w:val="20"/>
        </w:rPr>
        <w:t xml:space="preserve"> </w:t>
      </w:r>
      <w:r w:rsidRPr="00C76C60">
        <w:rPr>
          <w:rFonts w:asciiTheme="majorHAnsi" w:hAnsiTheme="majorHAnsi" w:cstheme="majorHAnsi"/>
          <w:sz w:val="20"/>
        </w:rPr>
        <w:t>used</w:t>
      </w:r>
      <w:r w:rsidRPr="00C76C60">
        <w:rPr>
          <w:rFonts w:asciiTheme="majorHAnsi" w:hAnsiTheme="majorHAnsi" w:cstheme="majorHAnsi"/>
          <w:spacing w:val="-13"/>
          <w:sz w:val="20"/>
        </w:rPr>
        <w:t xml:space="preserve"> </w:t>
      </w:r>
      <w:r w:rsidRPr="00C76C60">
        <w:rPr>
          <w:rFonts w:asciiTheme="majorHAnsi" w:hAnsiTheme="majorHAnsi" w:cstheme="majorHAnsi"/>
          <w:sz w:val="20"/>
        </w:rPr>
        <w:t>for</w:t>
      </w:r>
      <w:r w:rsidRPr="00C76C60">
        <w:rPr>
          <w:rFonts w:asciiTheme="majorHAnsi" w:hAnsiTheme="majorHAnsi" w:cstheme="majorHAnsi"/>
          <w:spacing w:val="-12"/>
          <w:sz w:val="20"/>
        </w:rPr>
        <w:t xml:space="preserve"> </w:t>
      </w:r>
      <w:r w:rsidRPr="00C76C60">
        <w:rPr>
          <w:rFonts w:asciiTheme="majorHAnsi" w:hAnsiTheme="majorHAnsi" w:cstheme="majorHAnsi"/>
          <w:sz w:val="20"/>
        </w:rPr>
        <w:t>these</w:t>
      </w:r>
      <w:r w:rsidRPr="00C76C60">
        <w:rPr>
          <w:rFonts w:asciiTheme="majorHAnsi" w:hAnsiTheme="majorHAnsi" w:cstheme="majorHAnsi"/>
          <w:spacing w:val="-13"/>
          <w:sz w:val="20"/>
        </w:rPr>
        <w:t xml:space="preserve"> </w:t>
      </w:r>
      <w:r w:rsidRPr="00C76C60">
        <w:rPr>
          <w:rFonts w:asciiTheme="majorHAnsi" w:hAnsiTheme="majorHAnsi" w:cstheme="majorHAnsi"/>
          <w:sz w:val="20"/>
        </w:rPr>
        <w:t>services</w:t>
      </w:r>
      <w:r w:rsidRPr="00C76C60">
        <w:rPr>
          <w:rFonts w:asciiTheme="majorHAnsi" w:hAnsiTheme="majorHAnsi" w:cstheme="majorHAnsi"/>
          <w:spacing w:val="-12"/>
          <w:sz w:val="20"/>
        </w:rPr>
        <w:t xml:space="preserve"> </w:t>
      </w:r>
      <w:r w:rsidRPr="00C76C60">
        <w:rPr>
          <w:rFonts w:asciiTheme="majorHAnsi" w:hAnsiTheme="majorHAnsi" w:cstheme="majorHAnsi"/>
          <w:sz w:val="20"/>
        </w:rPr>
        <w:t>shall</w:t>
      </w:r>
      <w:r w:rsidRPr="00C76C60">
        <w:rPr>
          <w:rFonts w:asciiTheme="majorHAnsi" w:hAnsiTheme="majorHAnsi" w:cstheme="majorHAnsi"/>
          <w:spacing w:val="-13"/>
          <w:sz w:val="20"/>
        </w:rPr>
        <w:t xml:space="preserve"> </w:t>
      </w:r>
      <w:r w:rsidRPr="00C76C60">
        <w:rPr>
          <w:rFonts w:asciiTheme="majorHAnsi" w:hAnsiTheme="majorHAnsi" w:cstheme="majorHAnsi"/>
          <w:sz w:val="20"/>
        </w:rPr>
        <w:t>be</w:t>
      </w:r>
      <w:r w:rsidRPr="00C76C60">
        <w:rPr>
          <w:rFonts w:asciiTheme="majorHAnsi" w:hAnsiTheme="majorHAnsi" w:cstheme="majorHAnsi"/>
          <w:spacing w:val="-12"/>
          <w:sz w:val="20"/>
        </w:rPr>
        <w:t xml:space="preserve"> </w:t>
      </w:r>
      <w:r w:rsidRPr="00C76C60">
        <w:rPr>
          <w:rFonts w:asciiTheme="majorHAnsi" w:hAnsiTheme="majorHAnsi" w:cstheme="majorHAnsi"/>
          <w:sz w:val="20"/>
        </w:rPr>
        <w:t>submitted</w:t>
      </w:r>
      <w:r w:rsidRPr="00C76C60">
        <w:rPr>
          <w:rFonts w:asciiTheme="majorHAnsi" w:hAnsiTheme="majorHAnsi" w:cstheme="majorHAnsi"/>
          <w:spacing w:val="-15"/>
          <w:sz w:val="20"/>
        </w:rPr>
        <w:t xml:space="preserve"> </w:t>
      </w:r>
      <w:r w:rsidRPr="00C76C60">
        <w:rPr>
          <w:rFonts w:asciiTheme="majorHAnsi" w:hAnsiTheme="majorHAnsi" w:cstheme="majorHAnsi"/>
          <w:sz w:val="20"/>
        </w:rPr>
        <w:t>and</w:t>
      </w:r>
      <w:r w:rsidRPr="00C76C60">
        <w:rPr>
          <w:rFonts w:asciiTheme="majorHAnsi" w:hAnsiTheme="majorHAnsi" w:cstheme="majorHAnsi"/>
          <w:spacing w:val="-12"/>
          <w:sz w:val="20"/>
        </w:rPr>
        <w:t xml:space="preserve"> </w:t>
      </w:r>
      <w:r w:rsidRPr="00C76C60">
        <w:rPr>
          <w:rFonts w:asciiTheme="majorHAnsi" w:hAnsiTheme="majorHAnsi" w:cstheme="majorHAnsi"/>
          <w:sz w:val="20"/>
        </w:rPr>
        <w:t>pre-approved</w:t>
      </w:r>
      <w:r w:rsidRPr="00C76C60">
        <w:rPr>
          <w:rFonts w:asciiTheme="majorHAnsi" w:hAnsiTheme="majorHAnsi" w:cstheme="majorHAnsi"/>
          <w:spacing w:val="-13"/>
          <w:sz w:val="20"/>
        </w:rPr>
        <w:t xml:space="preserve"> </w:t>
      </w:r>
      <w:r w:rsidRPr="00C76C60">
        <w:rPr>
          <w:rFonts w:asciiTheme="majorHAnsi" w:hAnsiTheme="majorHAnsi" w:cstheme="majorHAnsi"/>
          <w:sz w:val="20"/>
        </w:rPr>
        <w:t>by</w:t>
      </w:r>
      <w:r w:rsidRPr="00C76C60">
        <w:rPr>
          <w:rFonts w:asciiTheme="majorHAnsi" w:hAnsiTheme="majorHAnsi" w:cstheme="majorHAnsi"/>
          <w:spacing w:val="-11"/>
          <w:sz w:val="20"/>
        </w:rPr>
        <w:t xml:space="preserve"> </w:t>
      </w:r>
      <w:r w:rsidRPr="00C76C60">
        <w:rPr>
          <w:rFonts w:asciiTheme="majorHAnsi" w:hAnsiTheme="majorHAnsi" w:cstheme="majorHAnsi"/>
          <w:sz w:val="20"/>
        </w:rPr>
        <w:t>designated</w:t>
      </w:r>
      <w:r w:rsidRPr="00C76C60">
        <w:rPr>
          <w:rFonts w:asciiTheme="majorHAnsi" w:hAnsiTheme="majorHAnsi" w:cstheme="majorHAnsi"/>
          <w:spacing w:val="-10"/>
          <w:sz w:val="20"/>
        </w:rPr>
        <w:t xml:space="preserve"> </w:t>
      </w:r>
      <w:r w:rsidRPr="00C76C60">
        <w:rPr>
          <w:rFonts w:asciiTheme="majorHAnsi" w:hAnsiTheme="majorHAnsi" w:cstheme="majorHAnsi"/>
          <w:sz w:val="20"/>
        </w:rPr>
        <w:t>court</w:t>
      </w:r>
      <w:r w:rsidRPr="00C76C60">
        <w:rPr>
          <w:rFonts w:asciiTheme="majorHAnsi" w:hAnsiTheme="majorHAnsi" w:cstheme="majorHAnsi"/>
          <w:spacing w:val="-5"/>
          <w:sz w:val="20"/>
        </w:rPr>
        <w:t xml:space="preserve"> </w:t>
      </w:r>
      <w:r w:rsidRPr="00C76C60">
        <w:rPr>
          <w:rFonts w:asciiTheme="majorHAnsi" w:hAnsiTheme="majorHAnsi" w:cstheme="majorHAnsi"/>
          <w:spacing w:val="-2"/>
          <w:sz w:val="20"/>
        </w:rPr>
        <w:t>personnel.</w:t>
      </w:r>
    </w:p>
    <w:p w14:paraId="3AA1B581" w14:textId="77777777" w:rsidR="00C76C60" w:rsidRPr="00C76C60" w:rsidRDefault="00C76C60" w:rsidP="00C76C60">
      <w:pPr>
        <w:pStyle w:val="ListParagraph"/>
        <w:widowControl w:val="0"/>
        <w:numPr>
          <w:ilvl w:val="2"/>
          <w:numId w:val="40"/>
        </w:numPr>
        <w:tabs>
          <w:tab w:val="left" w:pos="1641"/>
        </w:tabs>
        <w:autoSpaceDE w:val="0"/>
        <w:autoSpaceDN w:val="0"/>
        <w:spacing w:after="240"/>
        <w:ind w:left="1440" w:right="194"/>
        <w:rPr>
          <w:rFonts w:asciiTheme="majorHAnsi" w:hAnsiTheme="majorHAnsi" w:cstheme="majorHAnsi"/>
          <w:sz w:val="20"/>
        </w:rPr>
      </w:pPr>
      <w:r w:rsidRPr="00C76C60">
        <w:rPr>
          <w:rFonts w:asciiTheme="majorHAnsi" w:hAnsiTheme="majorHAnsi" w:cstheme="majorHAnsi"/>
          <w:sz w:val="20"/>
        </w:rPr>
        <w:t xml:space="preserve">All unused products and empty containers shall be properly disposed of by the Contractor as required by federal, </w:t>
      </w:r>
      <w:proofErr w:type="gramStart"/>
      <w:r w:rsidRPr="00C76C60">
        <w:rPr>
          <w:rFonts w:asciiTheme="majorHAnsi" w:hAnsiTheme="majorHAnsi" w:cstheme="majorHAnsi"/>
          <w:sz w:val="20"/>
        </w:rPr>
        <w:t>state</w:t>
      </w:r>
      <w:proofErr w:type="gramEnd"/>
      <w:r w:rsidRPr="00C76C60">
        <w:rPr>
          <w:rFonts w:asciiTheme="majorHAnsi" w:hAnsiTheme="majorHAnsi" w:cstheme="majorHAnsi"/>
          <w:sz w:val="20"/>
        </w:rPr>
        <w:t xml:space="preserve"> and local laws and regulations. The Contractor shall provide the JBE with documentation of proper disposal of all products and containers used in the performance of services if required by law.</w:t>
      </w:r>
    </w:p>
    <w:p w14:paraId="68BCED27" w14:textId="77777777" w:rsidR="00C76C60" w:rsidRPr="00C76C60" w:rsidRDefault="00C76C60" w:rsidP="00C76C60">
      <w:pPr>
        <w:pStyle w:val="ListParagraph"/>
        <w:widowControl w:val="0"/>
        <w:numPr>
          <w:ilvl w:val="2"/>
          <w:numId w:val="40"/>
        </w:numPr>
        <w:tabs>
          <w:tab w:val="left" w:pos="1641"/>
        </w:tabs>
        <w:autoSpaceDE w:val="0"/>
        <w:autoSpaceDN w:val="0"/>
        <w:spacing w:after="240"/>
        <w:ind w:left="1440" w:right="194"/>
        <w:rPr>
          <w:rFonts w:asciiTheme="majorHAnsi" w:hAnsiTheme="majorHAnsi" w:cstheme="majorHAnsi"/>
          <w:sz w:val="20"/>
        </w:rPr>
      </w:pPr>
      <w:r w:rsidRPr="00C76C60">
        <w:rPr>
          <w:rFonts w:asciiTheme="majorHAnsi" w:hAnsiTheme="majorHAnsi" w:cstheme="majorHAnsi"/>
          <w:sz w:val="20"/>
        </w:rPr>
        <w:t>Material Safety Data Sheet: It is required by law that all hazardous cleaning materials be accompanied with a “material safety data sheet” (MSDS) at time of delivery. Contractor shall post current MSDS sheets in appropriate areas and shall provide copies to the JBE for its required postings.</w:t>
      </w:r>
    </w:p>
    <w:p w14:paraId="32E2E276" w14:textId="77777777" w:rsidR="00C76C60" w:rsidRPr="00C76C60" w:rsidRDefault="00C76C60" w:rsidP="00C76C60">
      <w:pPr>
        <w:pStyle w:val="ListParagraph"/>
        <w:widowControl w:val="0"/>
        <w:numPr>
          <w:ilvl w:val="2"/>
          <w:numId w:val="40"/>
        </w:numPr>
        <w:tabs>
          <w:tab w:val="left" w:pos="1641"/>
        </w:tabs>
        <w:autoSpaceDE w:val="0"/>
        <w:autoSpaceDN w:val="0"/>
        <w:spacing w:line="276" w:lineRule="auto"/>
        <w:ind w:left="1440" w:right="194"/>
        <w:rPr>
          <w:rFonts w:asciiTheme="majorHAnsi" w:hAnsiTheme="majorHAnsi" w:cstheme="majorHAnsi"/>
          <w:sz w:val="20"/>
        </w:rPr>
      </w:pPr>
      <w:r w:rsidRPr="00C76C60">
        <w:rPr>
          <w:rFonts w:asciiTheme="majorHAnsi" w:hAnsiTheme="majorHAnsi" w:cstheme="majorHAnsi"/>
          <w:sz w:val="20"/>
        </w:rPr>
        <w:t>Labor: Contractor’s hours of work shall be in accordance with, and subject to, the provisions of California’s Labor Code. All cleaning materials and supplies shall be environmentally friendly.</w:t>
      </w:r>
    </w:p>
    <w:p w14:paraId="451694EB" w14:textId="77777777" w:rsidR="00C76C60" w:rsidRPr="00C76C60" w:rsidRDefault="00C76C60" w:rsidP="00C76C60">
      <w:pPr>
        <w:pStyle w:val="ListParagraph"/>
        <w:widowControl w:val="0"/>
        <w:tabs>
          <w:tab w:val="left" w:pos="1641"/>
        </w:tabs>
        <w:autoSpaceDE w:val="0"/>
        <w:autoSpaceDN w:val="0"/>
        <w:spacing w:line="276" w:lineRule="auto"/>
        <w:ind w:left="1440"/>
        <w:rPr>
          <w:rFonts w:asciiTheme="majorHAnsi" w:hAnsiTheme="majorHAnsi" w:cstheme="majorHAnsi"/>
          <w:sz w:val="20"/>
        </w:rPr>
      </w:pPr>
    </w:p>
    <w:p w14:paraId="0E5BE33A" w14:textId="77777777" w:rsidR="00C76C60" w:rsidRPr="00C76C60" w:rsidRDefault="00C76C60" w:rsidP="00C76C60">
      <w:pPr>
        <w:pStyle w:val="ListParagraph"/>
        <w:widowControl w:val="0"/>
        <w:numPr>
          <w:ilvl w:val="1"/>
          <w:numId w:val="40"/>
        </w:numPr>
        <w:tabs>
          <w:tab w:val="left" w:pos="832"/>
        </w:tabs>
        <w:autoSpaceDE w:val="0"/>
        <w:autoSpaceDN w:val="0"/>
        <w:spacing w:line="276" w:lineRule="auto"/>
        <w:rPr>
          <w:rFonts w:asciiTheme="majorHAnsi" w:hAnsiTheme="majorHAnsi" w:cstheme="majorHAnsi"/>
          <w:sz w:val="20"/>
        </w:rPr>
      </w:pPr>
      <w:r w:rsidRPr="00C76C60">
        <w:rPr>
          <w:rFonts w:asciiTheme="majorHAnsi" w:hAnsiTheme="majorHAnsi" w:cstheme="majorHAnsi"/>
          <w:sz w:val="20"/>
        </w:rPr>
        <w:t>Cleaning</w:t>
      </w:r>
      <w:r w:rsidRPr="00C76C60">
        <w:rPr>
          <w:rFonts w:asciiTheme="majorHAnsi" w:hAnsiTheme="majorHAnsi" w:cstheme="majorHAnsi"/>
          <w:spacing w:val="-7"/>
          <w:sz w:val="20"/>
        </w:rPr>
        <w:t xml:space="preserve"> </w:t>
      </w:r>
      <w:r w:rsidRPr="00C76C60">
        <w:rPr>
          <w:rFonts w:asciiTheme="majorHAnsi" w:hAnsiTheme="majorHAnsi" w:cstheme="majorHAnsi"/>
          <w:spacing w:val="-2"/>
          <w:sz w:val="20"/>
        </w:rPr>
        <w:t>Methods</w:t>
      </w:r>
    </w:p>
    <w:p w14:paraId="7628D21A" w14:textId="77777777" w:rsidR="00C76C60" w:rsidRPr="00C76C60" w:rsidRDefault="00C76C60" w:rsidP="00C76C60">
      <w:pPr>
        <w:pStyle w:val="ListParagraph"/>
        <w:widowControl w:val="0"/>
        <w:numPr>
          <w:ilvl w:val="2"/>
          <w:numId w:val="40"/>
        </w:numPr>
        <w:tabs>
          <w:tab w:val="left" w:pos="1710"/>
        </w:tabs>
        <w:autoSpaceDE w:val="0"/>
        <w:autoSpaceDN w:val="0"/>
        <w:spacing w:before="147" w:after="240"/>
        <w:ind w:left="1440" w:right="197"/>
        <w:rPr>
          <w:rFonts w:asciiTheme="majorHAnsi" w:hAnsiTheme="majorHAnsi" w:cstheme="majorHAnsi"/>
          <w:sz w:val="20"/>
        </w:rPr>
      </w:pPr>
      <w:r w:rsidRPr="00C76C60">
        <w:rPr>
          <w:rFonts w:asciiTheme="majorHAnsi" w:hAnsiTheme="majorHAnsi" w:cstheme="majorHAnsi"/>
          <w:sz w:val="20"/>
        </w:rPr>
        <w:t>Cleaning/disinfecting toilets and urinals shall always include the exterior portion of the fixture with an emphasis on the toilet seat and the top, front and sides of the toilet bowl down to the ground.</w:t>
      </w:r>
    </w:p>
    <w:p w14:paraId="17112BD4" w14:textId="77777777" w:rsidR="00C76C60" w:rsidRPr="00C76C60" w:rsidRDefault="00C76C60" w:rsidP="00C76C60">
      <w:pPr>
        <w:pStyle w:val="ListParagraph"/>
        <w:widowControl w:val="0"/>
        <w:numPr>
          <w:ilvl w:val="2"/>
          <w:numId w:val="40"/>
        </w:numPr>
        <w:tabs>
          <w:tab w:val="left" w:pos="1530"/>
        </w:tabs>
        <w:autoSpaceDE w:val="0"/>
        <w:autoSpaceDN w:val="0"/>
        <w:spacing w:after="240"/>
        <w:ind w:left="1440" w:right="197"/>
        <w:rPr>
          <w:rFonts w:asciiTheme="majorHAnsi" w:hAnsiTheme="majorHAnsi" w:cstheme="majorHAnsi"/>
          <w:sz w:val="20"/>
        </w:rPr>
      </w:pPr>
      <w:r w:rsidRPr="00C76C60">
        <w:rPr>
          <w:rFonts w:asciiTheme="majorHAnsi" w:hAnsiTheme="majorHAnsi" w:cstheme="majorHAnsi"/>
          <w:sz w:val="20"/>
        </w:rPr>
        <w:t xml:space="preserve">Water/disinfectant solution used for mopping floors shall be changed when dirty. </w:t>
      </w:r>
    </w:p>
    <w:p w14:paraId="08CB2B93" w14:textId="77777777" w:rsidR="00C76C60" w:rsidRPr="00C76C60" w:rsidRDefault="00C76C60" w:rsidP="00C76C60">
      <w:pPr>
        <w:pStyle w:val="ListParagraph"/>
        <w:widowControl w:val="0"/>
        <w:numPr>
          <w:ilvl w:val="2"/>
          <w:numId w:val="40"/>
        </w:numPr>
        <w:tabs>
          <w:tab w:val="left" w:pos="1530"/>
        </w:tabs>
        <w:autoSpaceDE w:val="0"/>
        <w:autoSpaceDN w:val="0"/>
        <w:spacing w:after="240"/>
        <w:ind w:left="1440" w:right="197"/>
        <w:rPr>
          <w:rFonts w:asciiTheme="majorHAnsi" w:hAnsiTheme="majorHAnsi" w:cstheme="majorHAnsi"/>
          <w:sz w:val="20"/>
        </w:rPr>
      </w:pPr>
      <w:r w:rsidRPr="00C76C60">
        <w:rPr>
          <w:rFonts w:asciiTheme="majorHAnsi" w:hAnsiTheme="majorHAnsi" w:cstheme="majorHAnsi"/>
          <w:sz w:val="20"/>
        </w:rPr>
        <w:t>Separate dust mops and mops shall be used for bathrooms. Such implements shall be clearly identified as to their use. No implement used in the bathroom shall be used on a non-bathroom floor until or unless laundered or cleaned.</w:t>
      </w:r>
    </w:p>
    <w:p w14:paraId="75536BC8" w14:textId="2956679A" w:rsidR="00C76C60" w:rsidRDefault="00C76C60" w:rsidP="00C76C60">
      <w:pPr>
        <w:pStyle w:val="ListParagraph"/>
        <w:widowControl w:val="0"/>
        <w:numPr>
          <w:ilvl w:val="2"/>
          <w:numId w:val="40"/>
        </w:numPr>
        <w:tabs>
          <w:tab w:val="left" w:pos="1530"/>
        </w:tabs>
        <w:autoSpaceDE w:val="0"/>
        <w:autoSpaceDN w:val="0"/>
        <w:spacing w:before="1" w:line="276" w:lineRule="auto"/>
        <w:ind w:left="1440" w:right="195"/>
        <w:rPr>
          <w:rFonts w:asciiTheme="majorHAnsi" w:hAnsiTheme="majorHAnsi" w:cstheme="majorHAnsi"/>
          <w:sz w:val="20"/>
        </w:rPr>
      </w:pPr>
      <w:r w:rsidRPr="00C76C60">
        <w:rPr>
          <w:rFonts w:asciiTheme="majorHAnsi" w:hAnsiTheme="majorHAnsi" w:cstheme="majorHAnsi"/>
          <w:sz w:val="20"/>
        </w:rPr>
        <w:t>Once used in a bathroom, a water/disinfectant damp-mopping solution shall never be used for a non- bathroom floor.</w:t>
      </w:r>
    </w:p>
    <w:p w14:paraId="72D14659" w14:textId="77777777" w:rsidR="00832BB6" w:rsidRPr="00C76C60" w:rsidRDefault="00832BB6" w:rsidP="00832BB6">
      <w:pPr>
        <w:pStyle w:val="ListParagraph"/>
        <w:widowControl w:val="0"/>
        <w:tabs>
          <w:tab w:val="left" w:pos="1530"/>
        </w:tabs>
        <w:autoSpaceDE w:val="0"/>
        <w:autoSpaceDN w:val="0"/>
        <w:spacing w:before="1" w:line="276" w:lineRule="auto"/>
        <w:ind w:left="1440" w:right="195"/>
        <w:rPr>
          <w:rFonts w:asciiTheme="majorHAnsi" w:hAnsiTheme="majorHAnsi" w:cstheme="majorHAnsi"/>
          <w:sz w:val="20"/>
        </w:rPr>
      </w:pPr>
    </w:p>
    <w:p w14:paraId="1C5ADF81" w14:textId="77777777" w:rsidR="00C76C60" w:rsidRPr="00C76C60" w:rsidRDefault="00C76C60" w:rsidP="00C76C60">
      <w:pPr>
        <w:pStyle w:val="ListParagraph"/>
        <w:widowControl w:val="0"/>
        <w:tabs>
          <w:tab w:val="left" w:pos="1530"/>
        </w:tabs>
        <w:autoSpaceDE w:val="0"/>
        <w:autoSpaceDN w:val="0"/>
        <w:spacing w:before="1" w:line="276" w:lineRule="auto"/>
        <w:ind w:left="1440" w:right="195"/>
        <w:rPr>
          <w:rFonts w:asciiTheme="majorHAnsi" w:hAnsiTheme="majorHAnsi" w:cstheme="majorHAnsi"/>
          <w:sz w:val="20"/>
        </w:rPr>
      </w:pPr>
    </w:p>
    <w:p w14:paraId="653D177A" w14:textId="5F7A886E" w:rsidR="00C76C60" w:rsidRPr="00C76C60" w:rsidRDefault="00C76C60" w:rsidP="00C76C60">
      <w:pPr>
        <w:widowControl w:val="0"/>
        <w:tabs>
          <w:tab w:val="left" w:pos="1281"/>
        </w:tabs>
        <w:autoSpaceDE w:val="0"/>
        <w:autoSpaceDN w:val="0"/>
        <w:spacing w:before="39" w:line="276" w:lineRule="auto"/>
        <w:ind w:left="1080" w:right="196" w:hanging="360"/>
        <w:rPr>
          <w:rFonts w:asciiTheme="majorHAnsi" w:hAnsiTheme="majorHAnsi" w:cstheme="majorHAnsi"/>
          <w:sz w:val="20"/>
        </w:rPr>
      </w:pPr>
      <w:r w:rsidRPr="00C76C60">
        <w:rPr>
          <w:rFonts w:asciiTheme="majorHAnsi" w:hAnsiTheme="majorHAnsi" w:cstheme="majorHAnsi"/>
          <w:sz w:val="20"/>
        </w:rPr>
        <w:lastRenderedPageBreak/>
        <w:t>3.7 No janitorial services shall be carried out on electronic or powered office machines, including telephones, personal computers, monitors, keyboards, mice, printers, switches, scanners, copiers, fax machines, calculators, projectors, televisions, DVD/CD players, or similar devices.</w:t>
      </w:r>
    </w:p>
    <w:p w14:paraId="73BA8553" w14:textId="77777777" w:rsidR="00C76C60" w:rsidRPr="00C76C60" w:rsidRDefault="00C76C60" w:rsidP="00C76C60">
      <w:pPr>
        <w:keepNext/>
        <w:rPr>
          <w:rFonts w:asciiTheme="majorHAnsi" w:hAnsiTheme="majorHAnsi" w:cstheme="majorHAnsi"/>
          <w:sz w:val="20"/>
        </w:rPr>
      </w:pPr>
    </w:p>
    <w:p w14:paraId="5599B178" w14:textId="385EA9B9" w:rsidR="00C76C60" w:rsidRPr="00C76C60" w:rsidRDefault="00C76C60" w:rsidP="00C76C60">
      <w:pPr>
        <w:pStyle w:val="ListParagraph"/>
        <w:keepNext/>
        <w:numPr>
          <w:ilvl w:val="1"/>
          <w:numId w:val="41"/>
        </w:numPr>
        <w:ind w:left="1080"/>
        <w:rPr>
          <w:rFonts w:asciiTheme="majorHAnsi" w:hAnsiTheme="majorHAnsi" w:cstheme="majorHAnsi"/>
          <w:sz w:val="20"/>
        </w:rPr>
      </w:pPr>
      <w:r w:rsidRPr="00C76C60">
        <w:rPr>
          <w:rFonts w:asciiTheme="majorHAnsi" w:hAnsiTheme="majorHAnsi" w:cstheme="majorHAnsi"/>
          <w:sz w:val="20"/>
        </w:rPr>
        <w:t>On Wednesday of each week remove trash, clean bathrooms, and spot mop floors.</w:t>
      </w:r>
    </w:p>
    <w:p w14:paraId="043A2D3A" w14:textId="77777777" w:rsidR="00C76C60" w:rsidRPr="00C76C60" w:rsidRDefault="00C76C60" w:rsidP="00C76C60">
      <w:pPr>
        <w:keepNext/>
        <w:ind w:left="720" w:hanging="720"/>
        <w:rPr>
          <w:rFonts w:asciiTheme="majorHAnsi" w:hAnsiTheme="majorHAnsi" w:cstheme="majorHAnsi"/>
          <w:sz w:val="20"/>
        </w:rPr>
      </w:pPr>
    </w:p>
    <w:p w14:paraId="46E5BB5F" w14:textId="77777777" w:rsidR="00C76C60" w:rsidRPr="00C76C60" w:rsidRDefault="00C76C60" w:rsidP="00C76C60">
      <w:pPr>
        <w:pStyle w:val="ListParagraph"/>
        <w:keepNext/>
        <w:numPr>
          <w:ilvl w:val="1"/>
          <w:numId w:val="41"/>
        </w:numPr>
        <w:ind w:left="1170" w:hanging="450"/>
        <w:rPr>
          <w:rFonts w:asciiTheme="majorHAnsi" w:hAnsiTheme="majorHAnsi" w:cstheme="majorHAnsi"/>
          <w:sz w:val="20"/>
        </w:rPr>
      </w:pPr>
      <w:r w:rsidRPr="00C76C60">
        <w:rPr>
          <w:rFonts w:asciiTheme="majorHAnsi" w:hAnsiTheme="majorHAnsi" w:cstheme="majorHAnsi"/>
          <w:sz w:val="20"/>
        </w:rPr>
        <w:t xml:space="preserve">Stock supplies: deliver paper products provided by the county including toilet paper, paper towels and toilet seat covers when supplies are 25% or less. </w:t>
      </w:r>
    </w:p>
    <w:p w14:paraId="76521947" w14:textId="77777777" w:rsidR="00C76C60" w:rsidRPr="00C76C60" w:rsidRDefault="00C76C60" w:rsidP="00C76C60">
      <w:pPr>
        <w:keepNext/>
        <w:ind w:left="720" w:hanging="720"/>
        <w:rPr>
          <w:rFonts w:asciiTheme="majorHAnsi" w:hAnsiTheme="majorHAnsi" w:cstheme="majorHAnsi"/>
          <w:sz w:val="20"/>
        </w:rPr>
      </w:pPr>
    </w:p>
    <w:p w14:paraId="46A0BCF7" w14:textId="77777777" w:rsidR="00C76C60" w:rsidRPr="00C76C60" w:rsidRDefault="00C76C60" w:rsidP="00C76C60">
      <w:pPr>
        <w:pStyle w:val="ListParagraph"/>
        <w:keepNext/>
        <w:numPr>
          <w:ilvl w:val="1"/>
          <w:numId w:val="41"/>
        </w:numPr>
        <w:tabs>
          <w:tab w:val="left" w:pos="540"/>
        </w:tabs>
        <w:ind w:left="1260" w:hanging="540"/>
        <w:rPr>
          <w:rFonts w:asciiTheme="majorHAnsi" w:hAnsiTheme="majorHAnsi" w:cstheme="majorHAnsi"/>
          <w:sz w:val="20"/>
        </w:rPr>
      </w:pPr>
      <w:r w:rsidRPr="00C76C60">
        <w:rPr>
          <w:rFonts w:asciiTheme="majorHAnsi" w:hAnsiTheme="majorHAnsi" w:cstheme="majorHAnsi"/>
          <w:sz w:val="20"/>
        </w:rPr>
        <w:t>JBE provides vacuum cleaner, rubber gloves, window cleaner and disinfecting wipes. Contractor to provide all other cleaning supplies necessary and maintain supply sheet.</w:t>
      </w:r>
    </w:p>
    <w:p w14:paraId="1F7E3975" w14:textId="77777777" w:rsidR="00C76C60" w:rsidRPr="00C76C60" w:rsidRDefault="00C76C60" w:rsidP="00C76C60">
      <w:pPr>
        <w:pStyle w:val="ListParagraph"/>
        <w:rPr>
          <w:rFonts w:asciiTheme="majorHAnsi" w:hAnsiTheme="majorHAnsi" w:cstheme="majorHAnsi"/>
          <w:sz w:val="20"/>
        </w:rPr>
      </w:pPr>
    </w:p>
    <w:p w14:paraId="486EFC4B" w14:textId="77777777" w:rsidR="00C76C60" w:rsidRPr="00C76C60" w:rsidRDefault="00C76C60" w:rsidP="00C76C60">
      <w:pPr>
        <w:pStyle w:val="ListParagraph"/>
        <w:keepNext/>
        <w:numPr>
          <w:ilvl w:val="1"/>
          <w:numId w:val="41"/>
        </w:numPr>
        <w:ind w:left="1260" w:hanging="540"/>
        <w:rPr>
          <w:rFonts w:asciiTheme="majorHAnsi" w:hAnsiTheme="majorHAnsi" w:cstheme="majorHAnsi"/>
          <w:sz w:val="20"/>
        </w:rPr>
      </w:pPr>
      <w:r w:rsidRPr="00C76C60">
        <w:rPr>
          <w:rFonts w:asciiTheme="majorHAnsi" w:hAnsiTheme="majorHAnsi" w:cstheme="majorHAnsi"/>
          <w:sz w:val="20"/>
        </w:rPr>
        <w:t>Consumable</w:t>
      </w:r>
      <w:r w:rsidRPr="00C76C60">
        <w:rPr>
          <w:rFonts w:asciiTheme="majorHAnsi" w:hAnsiTheme="majorHAnsi" w:cstheme="majorHAnsi"/>
          <w:spacing w:val="-6"/>
          <w:sz w:val="20"/>
        </w:rPr>
        <w:t xml:space="preserve"> </w:t>
      </w:r>
      <w:r w:rsidRPr="00C76C60">
        <w:rPr>
          <w:rFonts w:asciiTheme="majorHAnsi" w:hAnsiTheme="majorHAnsi" w:cstheme="majorHAnsi"/>
          <w:sz w:val="20"/>
        </w:rPr>
        <w:t>Supplies</w:t>
      </w:r>
      <w:r w:rsidRPr="00C76C60">
        <w:rPr>
          <w:rFonts w:asciiTheme="majorHAnsi" w:hAnsiTheme="majorHAnsi" w:cstheme="majorHAnsi"/>
          <w:spacing w:val="-6"/>
          <w:sz w:val="20"/>
        </w:rPr>
        <w:t xml:space="preserve"> </w:t>
      </w:r>
      <w:r w:rsidRPr="00C76C60">
        <w:rPr>
          <w:rFonts w:asciiTheme="majorHAnsi" w:hAnsiTheme="majorHAnsi" w:cstheme="majorHAnsi"/>
          <w:sz w:val="20"/>
        </w:rPr>
        <w:t>/</w:t>
      </w:r>
      <w:r w:rsidRPr="00C76C60">
        <w:rPr>
          <w:rFonts w:asciiTheme="majorHAnsi" w:hAnsiTheme="majorHAnsi" w:cstheme="majorHAnsi"/>
          <w:spacing w:val="-5"/>
          <w:sz w:val="20"/>
        </w:rPr>
        <w:t xml:space="preserve"> </w:t>
      </w:r>
      <w:r w:rsidRPr="00C76C60">
        <w:rPr>
          <w:rFonts w:asciiTheme="majorHAnsi" w:hAnsiTheme="majorHAnsi" w:cstheme="majorHAnsi"/>
          <w:spacing w:val="-2"/>
          <w:sz w:val="20"/>
        </w:rPr>
        <w:t>Inventory</w:t>
      </w:r>
    </w:p>
    <w:p w14:paraId="64D1AB53" w14:textId="77777777" w:rsidR="00C76C60" w:rsidRPr="00C76C60" w:rsidRDefault="00C76C60" w:rsidP="00C76C60">
      <w:pPr>
        <w:pStyle w:val="ListParagraph"/>
        <w:widowControl w:val="0"/>
        <w:numPr>
          <w:ilvl w:val="2"/>
          <w:numId w:val="41"/>
        </w:numPr>
        <w:tabs>
          <w:tab w:val="left" w:pos="1260"/>
        </w:tabs>
        <w:autoSpaceDE w:val="0"/>
        <w:autoSpaceDN w:val="0"/>
        <w:spacing w:line="276" w:lineRule="auto"/>
        <w:ind w:left="1530" w:right="201" w:hanging="810"/>
        <w:jc w:val="both"/>
        <w:rPr>
          <w:rFonts w:asciiTheme="majorHAnsi" w:hAnsiTheme="majorHAnsi" w:cstheme="majorHAnsi"/>
          <w:sz w:val="20"/>
        </w:rPr>
      </w:pPr>
      <w:r w:rsidRPr="00C76C60">
        <w:rPr>
          <w:rFonts w:asciiTheme="majorHAnsi" w:hAnsiTheme="majorHAnsi" w:cstheme="majorHAnsi"/>
          <w:sz w:val="20"/>
        </w:rPr>
        <w:t>All paper goods (toilet paper, paper towels, seat covers), liquid antibacterial hand soaps, sanitary napkins/tampons required in refilling dispensers, including trash receptacle liners will be furnished by the JBE.</w:t>
      </w:r>
    </w:p>
    <w:p w14:paraId="5AA68670" w14:textId="77777777" w:rsidR="00C76C60" w:rsidRPr="00C76C60" w:rsidRDefault="00C76C60" w:rsidP="00C76C60">
      <w:pPr>
        <w:pStyle w:val="ListParagraph"/>
        <w:widowControl w:val="0"/>
        <w:tabs>
          <w:tab w:val="left" w:pos="1641"/>
        </w:tabs>
        <w:autoSpaceDE w:val="0"/>
        <w:autoSpaceDN w:val="0"/>
        <w:spacing w:line="276" w:lineRule="auto"/>
        <w:ind w:left="1620" w:right="201"/>
        <w:jc w:val="both"/>
        <w:rPr>
          <w:rFonts w:asciiTheme="majorHAnsi" w:hAnsiTheme="majorHAnsi" w:cstheme="majorHAnsi"/>
          <w:sz w:val="20"/>
        </w:rPr>
      </w:pPr>
    </w:p>
    <w:p w14:paraId="4180571F" w14:textId="77777777" w:rsidR="00C76C60" w:rsidRPr="00C76C60" w:rsidRDefault="00C76C60" w:rsidP="00C76C60">
      <w:pPr>
        <w:pStyle w:val="ListParagraph"/>
        <w:numPr>
          <w:ilvl w:val="0"/>
          <w:numId w:val="41"/>
        </w:numPr>
        <w:ind w:firstLine="360"/>
        <w:rPr>
          <w:rFonts w:asciiTheme="majorHAnsi" w:hAnsiTheme="majorHAnsi" w:cstheme="majorHAnsi"/>
          <w:sz w:val="20"/>
        </w:rPr>
      </w:pPr>
      <w:r w:rsidRPr="00C76C60">
        <w:rPr>
          <w:rFonts w:asciiTheme="majorHAnsi" w:hAnsiTheme="majorHAnsi" w:cstheme="majorHAnsi"/>
          <w:sz w:val="20"/>
        </w:rPr>
        <w:t>Security</w:t>
      </w:r>
    </w:p>
    <w:p w14:paraId="739B1155" w14:textId="77777777" w:rsidR="00C76C60" w:rsidRPr="00C76C60" w:rsidRDefault="00C76C60" w:rsidP="00C76C60">
      <w:pPr>
        <w:pStyle w:val="ListParagraph"/>
        <w:ind w:left="1080"/>
        <w:rPr>
          <w:rFonts w:asciiTheme="majorHAnsi" w:hAnsiTheme="majorHAnsi" w:cstheme="majorHAnsi"/>
          <w:sz w:val="20"/>
        </w:rPr>
      </w:pPr>
    </w:p>
    <w:p w14:paraId="1EF4D840" w14:textId="59E7AB23" w:rsidR="00C76C60" w:rsidRPr="00C76C60" w:rsidRDefault="00C76C60" w:rsidP="00C76C60">
      <w:pPr>
        <w:pStyle w:val="ListParagraph"/>
        <w:numPr>
          <w:ilvl w:val="1"/>
          <w:numId w:val="42"/>
        </w:numPr>
        <w:spacing w:after="240"/>
        <w:rPr>
          <w:rFonts w:asciiTheme="majorHAnsi" w:hAnsiTheme="majorHAnsi" w:cstheme="majorHAnsi"/>
          <w:sz w:val="20"/>
        </w:rPr>
      </w:pPr>
      <w:r w:rsidRPr="00C76C60">
        <w:rPr>
          <w:rFonts w:asciiTheme="majorHAnsi" w:hAnsiTheme="majorHAnsi" w:cstheme="majorHAnsi"/>
          <w:sz w:val="20"/>
        </w:rPr>
        <w:t>All Contractor employees shall be identified with visible identification while on JBE premises at the Contractor’s expense.</w:t>
      </w:r>
    </w:p>
    <w:p w14:paraId="3218D828" w14:textId="364AECF8" w:rsidR="00C76C60" w:rsidRPr="00C76C60" w:rsidRDefault="00C76C60" w:rsidP="00C76C60">
      <w:pPr>
        <w:pStyle w:val="ListParagraph"/>
        <w:numPr>
          <w:ilvl w:val="1"/>
          <w:numId w:val="42"/>
        </w:numPr>
        <w:spacing w:after="240"/>
        <w:rPr>
          <w:rFonts w:asciiTheme="majorHAnsi" w:hAnsiTheme="majorHAnsi" w:cstheme="majorHAnsi"/>
          <w:sz w:val="20"/>
        </w:rPr>
      </w:pPr>
      <w:r w:rsidRPr="00C76C60">
        <w:rPr>
          <w:rFonts w:asciiTheme="majorHAnsi" w:hAnsiTheme="majorHAnsi" w:cstheme="majorHAnsi"/>
          <w:sz w:val="20"/>
        </w:rPr>
        <w:t>Contractor shall be responsible for use of all keys and/or security cards issued to it. The Contractor shall not put identification on any keys. Contractor shall not duplicate any keys for JBE premises under any circumstances. Any lost keys or need for additional keys shall be promptly reported to the JBE in writing. The Contractor will need to identify which keys were lost, who lost the keys, where they were lost, and the date and time of loss. The Contractor will be assessed a fee not to exceed $25.00 for each key not returned or lost and will be further assessed the costs for parts and locksmith services to remove the lost key from the keying system.</w:t>
      </w:r>
    </w:p>
    <w:p w14:paraId="7E294640" w14:textId="77777777" w:rsidR="00C76C60" w:rsidRPr="00C76C60" w:rsidRDefault="00C76C60" w:rsidP="00C76C60">
      <w:pPr>
        <w:pStyle w:val="ListParagraph"/>
        <w:numPr>
          <w:ilvl w:val="1"/>
          <w:numId w:val="42"/>
        </w:numPr>
        <w:spacing w:after="240"/>
        <w:rPr>
          <w:rFonts w:asciiTheme="majorHAnsi" w:hAnsiTheme="majorHAnsi" w:cstheme="majorHAnsi"/>
          <w:sz w:val="20"/>
        </w:rPr>
      </w:pPr>
      <w:r w:rsidRPr="00C76C60">
        <w:rPr>
          <w:rFonts w:asciiTheme="majorHAnsi" w:hAnsiTheme="majorHAnsi" w:cstheme="majorHAnsi"/>
          <w:sz w:val="20"/>
        </w:rPr>
        <w:t>Unauthorized duplication of keys for court facilities is a misdemeanor under section 469 of the California Penal Code.</w:t>
      </w:r>
    </w:p>
    <w:p w14:paraId="10790FA5" w14:textId="77777777" w:rsidR="00C76C60" w:rsidRPr="00C76C60" w:rsidRDefault="00C76C60" w:rsidP="00C76C60">
      <w:pPr>
        <w:pStyle w:val="ListParagraph"/>
        <w:numPr>
          <w:ilvl w:val="1"/>
          <w:numId w:val="42"/>
        </w:numPr>
        <w:rPr>
          <w:rFonts w:asciiTheme="majorHAnsi" w:hAnsiTheme="majorHAnsi" w:cstheme="majorHAnsi"/>
          <w:sz w:val="20"/>
        </w:rPr>
      </w:pPr>
      <w:r w:rsidRPr="00C76C60">
        <w:rPr>
          <w:rFonts w:asciiTheme="majorHAnsi" w:hAnsiTheme="majorHAnsi" w:cstheme="majorHAnsi"/>
          <w:sz w:val="20"/>
        </w:rPr>
        <w:t>Contractor shall maintain the security of JBE premises. Doors, gates, and windows shall be closed and locked when not in immediate use. Upon Contractor’s completion of work in any single area, Contractor’s employees shall check all doors and windows to make sure that they are closed and locked. Certain areas are protected by security alarms, and procedures for entering and leaving these areas shall be as directed by the JBE.</w:t>
      </w:r>
    </w:p>
    <w:p w14:paraId="0F59F34D" w14:textId="77777777" w:rsidR="00C76C60" w:rsidRPr="00C76C60" w:rsidRDefault="00C76C60" w:rsidP="00C76C60">
      <w:pPr>
        <w:pStyle w:val="ListParagraph"/>
        <w:numPr>
          <w:ilvl w:val="1"/>
          <w:numId w:val="42"/>
        </w:numPr>
        <w:spacing w:after="240"/>
        <w:rPr>
          <w:rFonts w:asciiTheme="majorHAnsi" w:hAnsiTheme="majorHAnsi" w:cstheme="majorHAnsi"/>
          <w:sz w:val="20"/>
        </w:rPr>
      </w:pPr>
      <w:r w:rsidRPr="00C76C60">
        <w:rPr>
          <w:rFonts w:asciiTheme="majorHAnsi" w:hAnsiTheme="majorHAnsi" w:cstheme="majorHAnsi"/>
          <w:sz w:val="20"/>
        </w:rPr>
        <w:t>Under no circumstances shall Contractor’s employees admit anyone to areas controlled by a key in their possession other than authorized co-workers.</w:t>
      </w:r>
    </w:p>
    <w:p w14:paraId="08D799F5" w14:textId="77777777" w:rsidR="00C76C60" w:rsidRPr="00C76C60" w:rsidRDefault="00C76C60" w:rsidP="00C76C60">
      <w:pPr>
        <w:pStyle w:val="ListParagraph"/>
        <w:numPr>
          <w:ilvl w:val="1"/>
          <w:numId w:val="42"/>
        </w:numPr>
        <w:spacing w:after="240"/>
        <w:rPr>
          <w:rFonts w:asciiTheme="majorHAnsi" w:hAnsiTheme="majorHAnsi" w:cstheme="majorHAnsi"/>
          <w:sz w:val="20"/>
        </w:rPr>
      </w:pPr>
      <w:r w:rsidRPr="00C76C60">
        <w:rPr>
          <w:rFonts w:asciiTheme="majorHAnsi" w:hAnsiTheme="majorHAnsi" w:cstheme="majorHAnsi"/>
          <w:sz w:val="20"/>
        </w:rPr>
        <w:t xml:space="preserve">Contractor shall notify the JBE of any irregularities noted during performance of services including, but not limited to, doors left unlocked, lights not working or left on, defective plumbing, broken windows, broken bathroom fixtures, unstable or broken furniture, graffiti, vandalism and/or damage to the building or its </w:t>
      </w:r>
      <w:r w:rsidRPr="00C76C60">
        <w:rPr>
          <w:rFonts w:asciiTheme="majorHAnsi" w:hAnsiTheme="majorHAnsi" w:cstheme="majorHAnsi"/>
          <w:spacing w:val="-2"/>
          <w:sz w:val="20"/>
        </w:rPr>
        <w:t>contents.</w:t>
      </w:r>
    </w:p>
    <w:p w14:paraId="5239FC55" w14:textId="77777777" w:rsidR="00C76C60" w:rsidRPr="00C76C60" w:rsidRDefault="00C76C60" w:rsidP="00C76C60">
      <w:pPr>
        <w:pStyle w:val="ListParagraph"/>
        <w:widowControl w:val="0"/>
        <w:numPr>
          <w:ilvl w:val="1"/>
          <w:numId w:val="42"/>
        </w:numPr>
        <w:tabs>
          <w:tab w:val="left" w:pos="1281"/>
        </w:tabs>
        <w:autoSpaceDE w:val="0"/>
        <w:autoSpaceDN w:val="0"/>
        <w:spacing w:after="240"/>
        <w:ind w:right="190"/>
        <w:jc w:val="both"/>
        <w:rPr>
          <w:rFonts w:asciiTheme="majorHAnsi" w:hAnsiTheme="majorHAnsi" w:cstheme="majorHAnsi"/>
          <w:sz w:val="20"/>
        </w:rPr>
      </w:pPr>
      <w:r w:rsidRPr="00C76C60">
        <w:rPr>
          <w:rFonts w:asciiTheme="majorHAnsi" w:hAnsiTheme="majorHAnsi" w:cstheme="majorHAnsi"/>
          <w:sz w:val="20"/>
        </w:rPr>
        <w:t>No unauthorized visitors or workers will be allowed into the JBE’s premises. The JBE must approve all individuals visiting or working at their facilities.</w:t>
      </w:r>
    </w:p>
    <w:p w14:paraId="159228CA" w14:textId="77777777" w:rsidR="00C76C60" w:rsidRPr="00C76C60" w:rsidRDefault="00C76C60" w:rsidP="00C76C60">
      <w:pPr>
        <w:pStyle w:val="ListParagraph"/>
        <w:numPr>
          <w:ilvl w:val="0"/>
          <w:numId w:val="42"/>
        </w:numPr>
        <w:ind w:left="1620"/>
        <w:rPr>
          <w:rFonts w:asciiTheme="majorHAnsi" w:hAnsiTheme="majorHAnsi" w:cstheme="majorHAnsi"/>
          <w:sz w:val="20"/>
        </w:rPr>
      </w:pPr>
      <w:r w:rsidRPr="00C76C60">
        <w:rPr>
          <w:rFonts w:asciiTheme="majorHAnsi" w:hAnsiTheme="majorHAnsi" w:cstheme="majorHAnsi"/>
          <w:sz w:val="20"/>
        </w:rPr>
        <w:lastRenderedPageBreak/>
        <w:t xml:space="preserve">Contractor is responsible for the direct supervision of its personnel. Contractor will be available at all reasonable times to report and confer with the Court Executive Officer of the JBE with respect to services rendered. Contractor agrees that the services to be provided will be performed by qualified, </w:t>
      </w:r>
      <w:proofErr w:type="gramStart"/>
      <w:r w:rsidRPr="00C76C60">
        <w:rPr>
          <w:rFonts w:asciiTheme="majorHAnsi" w:hAnsiTheme="majorHAnsi" w:cstheme="majorHAnsi"/>
          <w:sz w:val="20"/>
        </w:rPr>
        <w:t>careful</w:t>
      </w:r>
      <w:proofErr w:type="gramEnd"/>
      <w:r w:rsidRPr="00C76C60">
        <w:rPr>
          <w:rFonts w:asciiTheme="majorHAnsi" w:hAnsiTheme="majorHAnsi" w:cstheme="majorHAnsi"/>
          <w:sz w:val="20"/>
        </w:rPr>
        <w:t xml:space="preserve"> and efficient employees using the best practices and highest applicable standards.  Contractor agrees that, on request of the JBE, Contractor will remove from its services to the JBE, any of its employees who, in the opinion of the JBE, are guilty of improper conduct or are not qualified to perform the work assigned to them. Contractor shall perform background checks for its employees being assigned to work at the JBE. Background checks will be paid for by the Contractor. Contractor and its employees will be required to complete pre-employment screening and background check prior to working at the courthouse.</w:t>
      </w:r>
    </w:p>
    <w:p w14:paraId="2333940B" w14:textId="77777777" w:rsidR="00C76C60" w:rsidRPr="00C76C60" w:rsidRDefault="00C76C60" w:rsidP="00C76C60">
      <w:pPr>
        <w:pStyle w:val="ListParagraph"/>
        <w:ind w:left="1080"/>
        <w:rPr>
          <w:rFonts w:asciiTheme="majorHAnsi" w:hAnsiTheme="majorHAnsi" w:cstheme="majorHAnsi"/>
          <w:sz w:val="20"/>
        </w:rPr>
      </w:pPr>
    </w:p>
    <w:p w14:paraId="0CC3287D" w14:textId="77777777" w:rsidR="00C76C60" w:rsidRPr="00C76C60" w:rsidRDefault="00C76C60" w:rsidP="00C76C60">
      <w:pPr>
        <w:pStyle w:val="ListParagraph"/>
        <w:numPr>
          <w:ilvl w:val="0"/>
          <w:numId w:val="42"/>
        </w:numPr>
        <w:spacing w:after="240"/>
        <w:ind w:left="1620"/>
        <w:rPr>
          <w:rFonts w:asciiTheme="majorHAnsi" w:hAnsiTheme="majorHAnsi" w:cstheme="majorHAnsi"/>
          <w:sz w:val="20"/>
        </w:rPr>
      </w:pPr>
      <w:r w:rsidRPr="00C76C60">
        <w:rPr>
          <w:rFonts w:asciiTheme="majorHAnsi" w:hAnsiTheme="majorHAnsi" w:cstheme="majorHAnsi"/>
          <w:sz w:val="20"/>
        </w:rPr>
        <w:t>At all times Contractor must directly supervise employees working in secure JBE areas to ensure protection of the JBE’s information assets.</w:t>
      </w:r>
    </w:p>
    <w:p w14:paraId="35F5099E" w14:textId="77777777" w:rsidR="00C76C60" w:rsidRPr="00C76C60" w:rsidRDefault="00C76C60" w:rsidP="00C76C60">
      <w:pPr>
        <w:pStyle w:val="ListParagraph"/>
        <w:numPr>
          <w:ilvl w:val="0"/>
          <w:numId w:val="42"/>
        </w:numPr>
        <w:spacing w:after="240"/>
        <w:ind w:left="1620"/>
        <w:rPr>
          <w:rFonts w:asciiTheme="majorHAnsi" w:hAnsiTheme="majorHAnsi" w:cstheme="majorHAnsi"/>
          <w:sz w:val="20"/>
        </w:rPr>
      </w:pPr>
      <w:r w:rsidRPr="00C76C60">
        <w:rPr>
          <w:rFonts w:asciiTheme="majorHAnsi" w:hAnsiTheme="majorHAnsi" w:cstheme="majorHAnsi"/>
          <w:sz w:val="20"/>
        </w:rPr>
        <w:t>When providing after-hours cleaning services, whenever possible, front entry to building must remain locked and Contractor shall ensure front doors and all doors into secure areas are closed before leaving the courthouse.</w:t>
      </w:r>
    </w:p>
    <w:p w14:paraId="147ED3CF" w14:textId="77777777" w:rsidR="00C76C60" w:rsidRPr="00C76C60" w:rsidRDefault="00C76C60" w:rsidP="00C76C60">
      <w:pPr>
        <w:pStyle w:val="ListParagraph"/>
        <w:numPr>
          <w:ilvl w:val="0"/>
          <w:numId w:val="42"/>
        </w:numPr>
        <w:spacing w:after="240"/>
        <w:ind w:left="1620"/>
        <w:rPr>
          <w:rFonts w:asciiTheme="majorHAnsi" w:hAnsiTheme="majorHAnsi" w:cstheme="majorHAnsi"/>
          <w:sz w:val="20"/>
        </w:rPr>
      </w:pPr>
      <w:r w:rsidRPr="00C76C60">
        <w:rPr>
          <w:rFonts w:asciiTheme="majorHAnsi" w:hAnsiTheme="majorHAnsi" w:cstheme="majorHAnsi"/>
          <w:sz w:val="20"/>
        </w:rPr>
        <w:t>Upon termination of this agreement Contractor and its employees shall no longer have permissions for access to secured areas nor access JBE premises after hours and must return to the Court Executive Officer all courthouse keys and any other JBE property in its possession.</w:t>
      </w:r>
    </w:p>
    <w:p w14:paraId="609064C5" w14:textId="77777777" w:rsidR="00C76C60" w:rsidRPr="00C76C60" w:rsidRDefault="00C76C60" w:rsidP="00C76C60">
      <w:pPr>
        <w:pStyle w:val="ListParagraph"/>
        <w:numPr>
          <w:ilvl w:val="0"/>
          <w:numId w:val="42"/>
        </w:numPr>
        <w:spacing w:after="240"/>
        <w:ind w:left="1620"/>
        <w:rPr>
          <w:rFonts w:asciiTheme="majorHAnsi" w:hAnsiTheme="majorHAnsi" w:cstheme="majorHAnsi"/>
          <w:sz w:val="20"/>
        </w:rPr>
      </w:pPr>
      <w:r w:rsidRPr="00C76C60">
        <w:rPr>
          <w:rFonts w:asciiTheme="majorHAnsi" w:hAnsiTheme="majorHAnsi" w:cstheme="majorHAnsi"/>
          <w:sz w:val="20"/>
        </w:rPr>
        <w:t xml:space="preserve">Contractor’s employees are prohibited from using, tampering </w:t>
      </w:r>
      <w:proofErr w:type="gramStart"/>
      <w:r w:rsidRPr="00C76C60">
        <w:rPr>
          <w:rFonts w:asciiTheme="majorHAnsi" w:hAnsiTheme="majorHAnsi" w:cstheme="majorHAnsi"/>
          <w:sz w:val="20"/>
        </w:rPr>
        <w:t>with</w:t>
      </w:r>
      <w:proofErr w:type="gramEnd"/>
      <w:r w:rsidRPr="00C76C60">
        <w:rPr>
          <w:rFonts w:asciiTheme="majorHAnsi" w:hAnsiTheme="majorHAnsi" w:cstheme="majorHAnsi"/>
          <w:sz w:val="20"/>
        </w:rPr>
        <w:t xml:space="preserve"> or removing from JBE premises JBE equipment, including, but not limited to, computers, networks, photo copiers, fax machines, telephones, printers, consumable supplies and office supplies. The removal of JBE equipment or consumable supplies is prohibited, and the JBE will seek prosecution of any individual(s) who may do so. The JBE will also seek financial restitution for the use and or removal of equipment and or supplies from the JBE.</w:t>
      </w:r>
    </w:p>
    <w:p w14:paraId="1E76B8BA" w14:textId="77777777" w:rsidR="00C76C60" w:rsidRPr="00C76C60" w:rsidRDefault="00C76C60" w:rsidP="00C76C60">
      <w:pPr>
        <w:pStyle w:val="ListParagraph"/>
        <w:numPr>
          <w:ilvl w:val="0"/>
          <w:numId w:val="42"/>
        </w:numPr>
        <w:ind w:left="1620"/>
        <w:rPr>
          <w:rFonts w:asciiTheme="majorHAnsi" w:hAnsiTheme="majorHAnsi" w:cstheme="majorHAnsi"/>
          <w:sz w:val="20"/>
        </w:rPr>
      </w:pPr>
      <w:r w:rsidRPr="00C76C60">
        <w:rPr>
          <w:rFonts w:asciiTheme="majorHAnsi" w:hAnsiTheme="majorHAnsi" w:cstheme="majorHAnsi"/>
          <w:sz w:val="20"/>
        </w:rPr>
        <w:t>Contractor’s employees are prohibited from reading, disturbing or making copies of any case files or other proprietary documents or information on desks or other work areas. Contractor’s employees are also prohibited from opening any drawers, file folders or file cabinets.</w:t>
      </w:r>
    </w:p>
    <w:p w14:paraId="4B998545" w14:textId="77777777" w:rsidR="00C76C60" w:rsidRPr="00C76C60" w:rsidRDefault="00C76C60" w:rsidP="00C76C60">
      <w:pPr>
        <w:rPr>
          <w:rFonts w:asciiTheme="majorHAnsi" w:hAnsiTheme="majorHAnsi" w:cstheme="majorHAnsi"/>
          <w:sz w:val="20"/>
        </w:rPr>
      </w:pPr>
    </w:p>
    <w:p w14:paraId="5B9A8FC4" w14:textId="77777777" w:rsidR="00C76C60" w:rsidRPr="00C76C60" w:rsidRDefault="00C76C60" w:rsidP="00C76C60">
      <w:pPr>
        <w:keepNext/>
        <w:numPr>
          <w:ilvl w:val="0"/>
          <w:numId w:val="42"/>
        </w:numPr>
        <w:spacing w:after="240"/>
        <w:ind w:left="1620"/>
        <w:rPr>
          <w:rFonts w:asciiTheme="majorHAnsi" w:hAnsiTheme="majorHAnsi" w:cstheme="majorHAnsi"/>
          <w:sz w:val="20"/>
        </w:rPr>
      </w:pPr>
      <w:r w:rsidRPr="00C76C60">
        <w:rPr>
          <w:rFonts w:asciiTheme="majorHAnsi" w:hAnsiTheme="majorHAnsi" w:cstheme="majorHAnsi"/>
          <w:sz w:val="20"/>
        </w:rPr>
        <w:t xml:space="preserve">Exterior windows will be cleaned by the Contractor two times a year. The Contractor’s fee for cleaning exterior windows will be in addition to Contractor’s monthly rate. </w:t>
      </w:r>
    </w:p>
    <w:p w14:paraId="538A3B07" w14:textId="77777777" w:rsidR="00C76C60" w:rsidRPr="00C76C60" w:rsidRDefault="00C76C60" w:rsidP="00C76C60">
      <w:pPr>
        <w:keepNext/>
        <w:numPr>
          <w:ilvl w:val="0"/>
          <w:numId w:val="42"/>
        </w:numPr>
        <w:spacing w:after="240"/>
        <w:ind w:left="1620"/>
        <w:rPr>
          <w:rFonts w:asciiTheme="majorHAnsi" w:hAnsiTheme="majorHAnsi" w:cstheme="majorHAnsi"/>
          <w:sz w:val="20"/>
        </w:rPr>
      </w:pPr>
      <w:r w:rsidRPr="00C76C60">
        <w:rPr>
          <w:rFonts w:asciiTheme="majorHAnsi" w:hAnsiTheme="majorHAnsi" w:cstheme="majorHAnsi"/>
          <w:sz w:val="20"/>
        </w:rPr>
        <w:t>Extra cleaning may be requested by the JBE’s CEO or other authorized representative, including cleaning for sanitation, which includes sterilizing all doorknobs; tables, chairs and seating in the courtroom, clerk’s window and counter which Contractor will invoice to the JBE in addition to Contractor’s monthly rate.</w:t>
      </w:r>
    </w:p>
    <w:p w14:paraId="790759CD" w14:textId="77777777" w:rsidR="00C76C60" w:rsidRPr="00C76C60" w:rsidRDefault="00C76C60" w:rsidP="00C76C60">
      <w:pPr>
        <w:keepNext/>
        <w:numPr>
          <w:ilvl w:val="0"/>
          <w:numId w:val="42"/>
        </w:numPr>
        <w:spacing w:after="240"/>
        <w:ind w:left="1620"/>
        <w:rPr>
          <w:rFonts w:asciiTheme="majorHAnsi" w:hAnsiTheme="majorHAnsi" w:cstheme="majorHAnsi"/>
          <w:sz w:val="20"/>
        </w:rPr>
      </w:pPr>
      <w:r w:rsidRPr="00C76C60">
        <w:rPr>
          <w:rFonts w:asciiTheme="majorHAnsi" w:hAnsiTheme="majorHAnsi" w:cstheme="majorHAnsi"/>
          <w:sz w:val="20"/>
        </w:rPr>
        <w:t>Contractor will strip and wax floors two times a year. The Contractor’s fee for the waxing and stripping in the courthouse hallway, entrance way, and bathrooms will be invoiced to the JBE in addition to Contractor’s monthly rate.</w:t>
      </w:r>
    </w:p>
    <w:p w14:paraId="2A0CFAA5" w14:textId="77777777" w:rsidR="00C76C60" w:rsidRPr="00C76C60" w:rsidRDefault="00C76C60" w:rsidP="00C76C60">
      <w:pPr>
        <w:keepNext/>
        <w:numPr>
          <w:ilvl w:val="0"/>
          <w:numId w:val="42"/>
        </w:numPr>
        <w:spacing w:after="240"/>
        <w:ind w:left="1620"/>
        <w:rPr>
          <w:rFonts w:asciiTheme="majorHAnsi" w:hAnsiTheme="majorHAnsi" w:cstheme="majorHAnsi"/>
          <w:sz w:val="20"/>
        </w:rPr>
      </w:pPr>
      <w:r w:rsidRPr="00C76C60">
        <w:rPr>
          <w:rFonts w:asciiTheme="majorHAnsi" w:hAnsiTheme="majorHAnsi" w:cstheme="majorHAnsi"/>
          <w:sz w:val="20"/>
        </w:rPr>
        <w:t xml:space="preserve">Contractor will move furniture and transport heavy items to storage and dispose of small items, equipment, and supplies upon request. Contractor’s fee for this work will </w:t>
      </w:r>
      <w:r w:rsidRPr="00C76C60">
        <w:rPr>
          <w:rFonts w:asciiTheme="majorHAnsi" w:hAnsiTheme="majorHAnsi" w:cstheme="majorHAnsi"/>
          <w:sz w:val="20"/>
        </w:rPr>
        <w:lastRenderedPageBreak/>
        <w:t>be in addition to Contractor’s monthly rate. Dump fees to be reimbursed to Contractor upon submission of receipt.</w:t>
      </w:r>
    </w:p>
    <w:p w14:paraId="13BE9B1C" w14:textId="1B34450B" w:rsidR="00C4177B" w:rsidRDefault="00C76C60" w:rsidP="00832BB6">
      <w:pPr>
        <w:keepNext/>
        <w:numPr>
          <w:ilvl w:val="0"/>
          <w:numId w:val="42"/>
        </w:numPr>
        <w:ind w:left="1620"/>
        <w:rPr>
          <w:rFonts w:asciiTheme="majorHAnsi" w:hAnsiTheme="majorHAnsi" w:cstheme="majorHAnsi"/>
          <w:sz w:val="20"/>
        </w:rPr>
      </w:pPr>
      <w:r w:rsidRPr="00C76C60">
        <w:rPr>
          <w:rFonts w:asciiTheme="majorHAnsi" w:hAnsiTheme="majorHAnsi" w:cstheme="majorHAnsi"/>
          <w:sz w:val="20"/>
        </w:rPr>
        <w:t xml:space="preserve">After-hours emergency needs should be handled within the hour or sooner, depending on the emergency. </w:t>
      </w:r>
      <w:bookmarkEnd w:id="1"/>
      <w:r w:rsidR="003145FD" w:rsidRPr="00832BB6">
        <w:rPr>
          <w:rFonts w:ascii="Arial" w:hAnsi="Arial" w:cs="Arial"/>
          <w:i/>
          <w:sz w:val="20"/>
        </w:rPr>
        <w:t xml:space="preserve">  </w:t>
      </w:r>
    </w:p>
    <w:p w14:paraId="3F497AA8" w14:textId="77777777" w:rsidR="00832BB6" w:rsidRPr="00832BB6" w:rsidRDefault="00832BB6" w:rsidP="00832BB6">
      <w:pPr>
        <w:keepNext/>
        <w:ind w:left="1620"/>
        <w:rPr>
          <w:rFonts w:asciiTheme="majorHAnsi" w:hAnsiTheme="majorHAnsi" w:cstheme="majorHAnsi"/>
          <w:sz w:val="20"/>
        </w:rPr>
      </w:pPr>
    </w:p>
    <w:p w14:paraId="73EBDFF8" w14:textId="10A344B4" w:rsidR="00927DC6" w:rsidRPr="00832BB6" w:rsidRDefault="00570F30" w:rsidP="00832BB6">
      <w:pPr>
        <w:numPr>
          <w:ilvl w:val="1"/>
          <w:numId w:val="42"/>
        </w:numPr>
        <w:spacing w:before="120" w:after="120"/>
        <w:rPr>
          <w:rFonts w:ascii="Arial" w:hAnsi="Arial" w:cs="Arial"/>
          <w:bCs/>
          <w:sz w:val="20"/>
          <w:u w:val="single"/>
          <w:lang w:bidi="en-US"/>
        </w:rPr>
      </w:pPr>
      <w:r w:rsidRPr="00A86E2C">
        <w:rPr>
          <w:rFonts w:ascii="Arial" w:hAnsi="Arial" w:cs="Arial"/>
          <w:b/>
          <w:bCs/>
          <w:sz w:val="20"/>
          <w:lang w:bidi="en-US"/>
        </w:rPr>
        <w:t>Acceptance Criteria</w:t>
      </w:r>
      <w:r w:rsidR="00C4177B" w:rsidRPr="00A86E2C">
        <w:rPr>
          <w:rFonts w:ascii="Arial" w:hAnsi="Arial" w:cs="Arial"/>
          <w:b/>
          <w:bCs/>
          <w:sz w:val="20"/>
          <w:lang w:bidi="en-US"/>
        </w:rPr>
        <w:t xml:space="preserve">. </w:t>
      </w:r>
      <w:r w:rsidRPr="00A86E2C">
        <w:rPr>
          <w:rFonts w:ascii="Arial" w:hAnsi="Arial" w:cs="Arial"/>
          <w:bCs/>
          <w:sz w:val="20"/>
          <w:lang w:bidi="en-US"/>
        </w:rPr>
        <w:t xml:space="preserve"> </w:t>
      </w:r>
      <w:r w:rsidR="000033AA" w:rsidRPr="00A86E2C">
        <w:rPr>
          <w:rFonts w:ascii="Arial" w:hAnsi="Arial" w:cs="Arial"/>
          <w:bCs/>
          <w:sz w:val="20"/>
          <w:lang w:bidi="en-US"/>
        </w:rPr>
        <w:t xml:space="preserve">The Services and Deliverables must meet the following </w:t>
      </w:r>
      <w:r w:rsidR="00612BB5" w:rsidRPr="00A86E2C">
        <w:rPr>
          <w:rFonts w:ascii="Arial" w:hAnsi="Arial" w:cs="Arial"/>
          <w:bCs/>
          <w:sz w:val="20"/>
          <w:lang w:bidi="en-US"/>
        </w:rPr>
        <w:t>acceptance c</w:t>
      </w:r>
      <w:r w:rsidR="000033AA" w:rsidRPr="00A86E2C">
        <w:rPr>
          <w:rFonts w:ascii="Arial" w:hAnsi="Arial" w:cs="Arial"/>
          <w:bCs/>
          <w:sz w:val="20"/>
          <w:lang w:bidi="en-US"/>
        </w:rPr>
        <w:t>riteria</w:t>
      </w:r>
      <w:r w:rsidR="00612BB5" w:rsidRPr="00A86E2C">
        <w:rPr>
          <w:rFonts w:ascii="Arial" w:hAnsi="Arial" w:cs="Arial"/>
          <w:bCs/>
          <w:sz w:val="20"/>
          <w:lang w:bidi="en-US"/>
        </w:rPr>
        <w:t xml:space="preserve"> </w:t>
      </w:r>
      <w:r w:rsidR="000033AA" w:rsidRPr="00A86E2C">
        <w:rPr>
          <w:rFonts w:ascii="Arial" w:hAnsi="Arial" w:cs="Arial"/>
          <w:bCs/>
          <w:sz w:val="20"/>
          <w:lang w:bidi="en-US"/>
        </w:rPr>
        <w:t xml:space="preserve">or the </w:t>
      </w:r>
      <w:r w:rsidR="00323CD0" w:rsidRPr="00A86E2C">
        <w:rPr>
          <w:rFonts w:ascii="Arial" w:hAnsi="Arial" w:cs="Arial"/>
          <w:bCs/>
          <w:sz w:val="20"/>
          <w:lang w:bidi="en-US"/>
        </w:rPr>
        <w:t>JBE</w:t>
      </w:r>
      <w:r w:rsidR="000033AA" w:rsidRPr="00A86E2C">
        <w:rPr>
          <w:rFonts w:ascii="Arial" w:hAnsi="Arial" w:cs="Arial"/>
          <w:bCs/>
          <w:sz w:val="20"/>
          <w:lang w:bidi="en-US"/>
        </w:rPr>
        <w:t xml:space="preserve"> </w:t>
      </w:r>
      <w:r w:rsidR="003E04D4" w:rsidRPr="00A86E2C">
        <w:rPr>
          <w:rFonts w:ascii="Arial" w:hAnsi="Arial" w:cs="Arial"/>
          <w:bCs/>
          <w:sz w:val="20"/>
          <w:lang w:bidi="en-US"/>
        </w:rPr>
        <w:t>may</w:t>
      </w:r>
      <w:r w:rsidR="000033AA" w:rsidRPr="00A86E2C">
        <w:rPr>
          <w:rFonts w:ascii="Arial" w:hAnsi="Arial" w:cs="Arial"/>
          <w:bCs/>
          <w:sz w:val="20"/>
          <w:lang w:bidi="en-US"/>
        </w:rPr>
        <w:t xml:space="preserve"> reject the applic</w:t>
      </w:r>
      <w:r w:rsidR="00152E34" w:rsidRPr="00A86E2C">
        <w:rPr>
          <w:rFonts w:ascii="Arial" w:hAnsi="Arial" w:cs="Arial"/>
          <w:bCs/>
          <w:sz w:val="20"/>
          <w:lang w:bidi="en-US"/>
        </w:rPr>
        <w:t xml:space="preserve">able Services or Deliverables. </w:t>
      </w:r>
      <w:r w:rsidR="00C1317B" w:rsidRPr="00A86E2C">
        <w:rPr>
          <w:rFonts w:ascii="Arial" w:hAnsi="Arial" w:cs="Arial"/>
          <w:bCs/>
          <w:sz w:val="20"/>
          <w:lang w:bidi="en-US"/>
        </w:rPr>
        <w:t xml:space="preserve">The </w:t>
      </w:r>
      <w:r w:rsidR="00323CD0" w:rsidRPr="00A86E2C">
        <w:rPr>
          <w:rFonts w:ascii="Arial" w:hAnsi="Arial" w:cs="Arial"/>
          <w:bCs/>
          <w:sz w:val="20"/>
          <w:lang w:bidi="en-US"/>
        </w:rPr>
        <w:t>JBE</w:t>
      </w:r>
      <w:r w:rsidR="00C1317B" w:rsidRPr="00A86E2C">
        <w:rPr>
          <w:rFonts w:ascii="Arial" w:hAnsi="Arial" w:cs="Arial"/>
          <w:bCs/>
          <w:sz w:val="20"/>
          <w:lang w:bidi="en-US"/>
        </w:rPr>
        <w:t xml:space="preserve"> may use the attached Acceptance and Signoff Form to notify Contractor of the acceptance or rejection of the Services and Deliverables.  </w:t>
      </w:r>
      <w:r w:rsidR="000033AA" w:rsidRPr="00A86E2C">
        <w:rPr>
          <w:rFonts w:ascii="Arial" w:hAnsi="Arial" w:cs="Arial"/>
          <w:bCs/>
          <w:sz w:val="20"/>
          <w:lang w:bidi="en-US"/>
        </w:rPr>
        <w:t xml:space="preserve">Contractor will not be paid for any rejected Services or Deliverables.  </w:t>
      </w:r>
    </w:p>
    <w:p w14:paraId="3AFC2B59" w14:textId="77777777" w:rsidR="00927DC6" w:rsidRPr="00A86E2C" w:rsidRDefault="00D722B2" w:rsidP="00C76C60">
      <w:pPr>
        <w:numPr>
          <w:ilvl w:val="1"/>
          <w:numId w:val="42"/>
        </w:numPr>
        <w:spacing w:before="120" w:after="120"/>
        <w:rPr>
          <w:rFonts w:ascii="Arial" w:hAnsi="Arial" w:cs="Arial"/>
          <w:bCs/>
          <w:sz w:val="20"/>
          <w:u w:val="single"/>
          <w:lang w:bidi="en-US"/>
        </w:rPr>
      </w:pPr>
      <w:r w:rsidRPr="00A86E2C">
        <w:rPr>
          <w:rFonts w:ascii="Arial" w:hAnsi="Arial" w:cs="Arial"/>
          <w:b/>
          <w:sz w:val="20"/>
        </w:rPr>
        <w:t>Project Managers.</w:t>
      </w:r>
      <w:r w:rsidRPr="00A86E2C">
        <w:rPr>
          <w:rFonts w:ascii="Arial" w:hAnsi="Arial" w:cs="Arial"/>
          <w:sz w:val="20"/>
        </w:rPr>
        <w:t xml:space="preserve">  The </w:t>
      </w:r>
      <w:r w:rsidR="00323CD0" w:rsidRPr="00A86E2C">
        <w:rPr>
          <w:rFonts w:ascii="Arial" w:hAnsi="Arial" w:cs="Arial"/>
          <w:sz w:val="20"/>
        </w:rPr>
        <w:t>JBE</w:t>
      </w:r>
      <w:r w:rsidRPr="00A86E2C">
        <w:rPr>
          <w:rFonts w:ascii="Arial" w:hAnsi="Arial" w:cs="Arial"/>
          <w:sz w:val="20"/>
        </w:rPr>
        <w:t xml:space="preserve">’s project manager is: </w:t>
      </w:r>
      <w:r w:rsidRPr="00A86E2C">
        <w:rPr>
          <w:rFonts w:ascii="Arial" w:hAnsi="Arial" w:cs="Arial"/>
          <w:b/>
          <w:sz w:val="20"/>
        </w:rPr>
        <w:t>[</w:t>
      </w:r>
      <w:r w:rsidRPr="00A86E2C">
        <w:rPr>
          <w:rFonts w:ascii="Arial" w:hAnsi="Arial" w:cs="Arial"/>
          <w:b/>
          <w:sz w:val="20"/>
          <w:highlight w:val="yellow"/>
        </w:rPr>
        <w:t>Insert name</w:t>
      </w:r>
      <w:r w:rsidRPr="00A86E2C">
        <w:rPr>
          <w:rFonts w:ascii="Arial" w:hAnsi="Arial" w:cs="Arial"/>
          <w:b/>
          <w:sz w:val="20"/>
        </w:rPr>
        <w:t>]</w:t>
      </w:r>
      <w:r w:rsidRPr="00A86E2C">
        <w:rPr>
          <w:rFonts w:ascii="Arial" w:hAnsi="Arial" w:cs="Arial"/>
          <w:sz w:val="20"/>
        </w:rPr>
        <w:t xml:space="preserve">. The </w:t>
      </w:r>
      <w:r w:rsidR="00323CD0" w:rsidRPr="00A86E2C">
        <w:rPr>
          <w:rFonts w:ascii="Arial" w:hAnsi="Arial" w:cs="Arial"/>
          <w:sz w:val="20"/>
        </w:rPr>
        <w:t>JBE</w:t>
      </w:r>
      <w:r w:rsidRPr="00A86E2C">
        <w:rPr>
          <w:rFonts w:ascii="Arial" w:hAnsi="Arial" w:cs="Arial"/>
          <w:sz w:val="20"/>
        </w:rPr>
        <w:t xml:space="preserve"> may change its project manager at any time upon notice to Contractor without need for an amendment to this Agreement.  Contractor’s project manager is: </w:t>
      </w:r>
      <w:r w:rsidRPr="00A86E2C">
        <w:rPr>
          <w:rFonts w:ascii="Arial" w:hAnsi="Arial" w:cs="Arial"/>
          <w:b/>
          <w:sz w:val="20"/>
        </w:rPr>
        <w:t>[</w:t>
      </w:r>
      <w:r w:rsidRPr="00A86E2C">
        <w:rPr>
          <w:rFonts w:ascii="Arial" w:hAnsi="Arial" w:cs="Arial"/>
          <w:b/>
          <w:sz w:val="20"/>
          <w:highlight w:val="yellow"/>
        </w:rPr>
        <w:t>Insert name</w:t>
      </w:r>
      <w:r w:rsidRPr="00A86E2C">
        <w:rPr>
          <w:rFonts w:ascii="Arial" w:hAnsi="Arial" w:cs="Arial"/>
          <w:b/>
          <w:sz w:val="20"/>
        </w:rPr>
        <w:t>]</w:t>
      </w:r>
      <w:r w:rsidRPr="00A86E2C">
        <w:rPr>
          <w:rFonts w:ascii="Arial" w:hAnsi="Arial" w:cs="Arial"/>
          <w:sz w:val="20"/>
        </w:rPr>
        <w:t xml:space="preserve">.  Subject to </w:t>
      </w:r>
      <w:r w:rsidR="003E04D4" w:rsidRPr="00A86E2C">
        <w:rPr>
          <w:rFonts w:ascii="Arial" w:hAnsi="Arial" w:cs="Arial"/>
          <w:sz w:val="20"/>
        </w:rPr>
        <w:t xml:space="preserve">written </w:t>
      </w:r>
      <w:r w:rsidRPr="00A86E2C">
        <w:rPr>
          <w:rFonts w:ascii="Arial" w:hAnsi="Arial" w:cs="Arial"/>
          <w:sz w:val="20"/>
        </w:rPr>
        <w:t xml:space="preserve">approval by the </w:t>
      </w:r>
      <w:r w:rsidR="00323CD0" w:rsidRPr="00A86E2C">
        <w:rPr>
          <w:rFonts w:ascii="Arial" w:hAnsi="Arial" w:cs="Arial"/>
          <w:sz w:val="20"/>
        </w:rPr>
        <w:t>JBE</w:t>
      </w:r>
      <w:r w:rsidRPr="00A86E2C">
        <w:rPr>
          <w:rFonts w:ascii="Arial" w:hAnsi="Arial" w:cs="Arial"/>
          <w:sz w:val="20"/>
        </w:rPr>
        <w:t>, Contractor may change its project manager without need for an amendment to this Agreement</w:t>
      </w:r>
      <w:r w:rsidR="00EB564D" w:rsidRPr="00A86E2C">
        <w:rPr>
          <w:rFonts w:ascii="Arial" w:hAnsi="Arial" w:cs="Arial"/>
          <w:sz w:val="20"/>
        </w:rPr>
        <w:t>.</w:t>
      </w:r>
    </w:p>
    <w:p w14:paraId="7717D1B7" w14:textId="77777777" w:rsidR="006C35F6" w:rsidRPr="00A86E2C" w:rsidRDefault="00EB564D" w:rsidP="00832BB6">
      <w:pPr>
        <w:numPr>
          <w:ilvl w:val="1"/>
          <w:numId w:val="42"/>
        </w:numPr>
        <w:spacing w:before="120" w:after="120" w:line="276" w:lineRule="auto"/>
        <w:rPr>
          <w:rFonts w:ascii="Arial" w:hAnsi="Arial" w:cs="Arial"/>
          <w:bCs/>
          <w:sz w:val="20"/>
          <w:u w:val="single"/>
          <w:lang w:bidi="en-US"/>
        </w:rPr>
      </w:pPr>
      <w:r w:rsidRPr="00A86E2C">
        <w:rPr>
          <w:rFonts w:ascii="Arial" w:hAnsi="Arial" w:cs="Arial"/>
          <w:b/>
          <w:sz w:val="20"/>
        </w:rPr>
        <w:t>Service Warranties.</w:t>
      </w:r>
      <w:r w:rsidRPr="00A86E2C">
        <w:rPr>
          <w:rFonts w:ascii="Arial" w:hAnsi="Arial" w:cs="Arial"/>
          <w:sz w:val="20"/>
        </w:rPr>
        <w:t xml:space="preserve">  Contractor warrants that: (i) the Services will be rendered with promptness and diligence and will be executed in a workmanlike manner, in accordance with the practices and professional standards used in well-managed operations performing services similar to the Services; and (ii) Contractor will perfor</w:t>
      </w:r>
      <w:r w:rsidR="00CF5FF4" w:rsidRPr="00A86E2C">
        <w:rPr>
          <w:rFonts w:ascii="Arial" w:hAnsi="Arial" w:cs="Arial"/>
          <w:sz w:val="20"/>
        </w:rPr>
        <w:t xml:space="preserve">m the Services in the most cost-effective </w:t>
      </w:r>
      <w:r w:rsidRPr="00A86E2C">
        <w:rPr>
          <w:rFonts w:ascii="Arial" w:hAnsi="Arial" w:cs="Arial"/>
          <w:sz w:val="20"/>
        </w:rPr>
        <w:t xml:space="preserve">manner consistent with the required level of quality and performance. Contractor warrants that each Deliverable will conform to and perform in accordance with the requirements of this Agreement and all applicable specifications and documentation.  For each such Deliverable, the foregoing warranty shall commence for such Deliverable upon the </w:t>
      </w:r>
      <w:r w:rsidR="00323CD0" w:rsidRPr="00A86E2C">
        <w:rPr>
          <w:rFonts w:ascii="Arial" w:hAnsi="Arial" w:cs="Arial"/>
          <w:sz w:val="20"/>
        </w:rPr>
        <w:t>JBE</w:t>
      </w:r>
      <w:r w:rsidRPr="00A86E2C">
        <w:rPr>
          <w:rFonts w:ascii="Arial" w:hAnsi="Arial" w:cs="Arial"/>
          <w:sz w:val="20"/>
        </w:rPr>
        <w:t xml:space="preserve">’s acceptance of such Deliverable, and shall continue for a period of one </w:t>
      </w:r>
      <w:r w:rsidR="00E94566" w:rsidRPr="00A86E2C">
        <w:rPr>
          <w:rFonts w:ascii="Arial" w:hAnsi="Arial" w:cs="Arial"/>
          <w:sz w:val="20"/>
        </w:rPr>
        <w:t xml:space="preserve">(1) </w:t>
      </w:r>
      <w:r w:rsidRPr="00A86E2C">
        <w:rPr>
          <w:rFonts w:ascii="Arial" w:hAnsi="Arial" w:cs="Arial"/>
          <w:sz w:val="20"/>
        </w:rPr>
        <w:t>year following acceptance. In the event any Deliverable does not to conform to the foregoing warranty, Contractor shall promptly correct all nonconformities</w:t>
      </w:r>
      <w:r w:rsidR="003F1B2B" w:rsidRPr="00A86E2C">
        <w:rPr>
          <w:rFonts w:ascii="Arial" w:hAnsi="Arial" w:cs="Arial"/>
          <w:sz w:val="20"/>
        </w:rPr>
        <w:t xml:space="preserve"> to the satisfaction of the </w:t>
      </w:r>
      <w:r w:rsidR="00323CD0" w:rsidRPr="00A86E2C">
        <w:rPr>
          <w:rFonts w:ascii="Arial" w:hAnsi="Arial" w:cs="Arial"/>
          <w:sz w:val="20"/>
        </w:rPr>
        <w:t>JBE</w:t>
      </w:r>
      <w:r w:rsidRPr="00A86E2C">
        <w:rPr>
          <w:rFonts w:ascii="Arial" w:hAnsi="Arial" w:cs="Arial"/>
          <w:sz w:val="20"/>
        </w:rPr>
        <w:t>.</w:t>
      </w:r>
    </w:p>
    <w:p w14:paraId="67D55842" w14:textId="77777777" w:rsidR="00EB564D" w:rsidRPr="00A86E2C" w:rsidRDefault="006C35F6" w:rsidP="00C76C60">
      <w:pPr>
        <w:numPr>
          <w:ilvl w:val="1"/>
          <w:numId w:val="42"/>
        </w:numPr>
        <w:spacing w:before="120" w:after="120"/>
        <w:rPr>
          <w:rFonts w:ascii="Arial" w:hAnsi="Arial" w:cs="Arial"/>
          <w:bCs/>
          <w:sz w:val="20"/>
          <w:u w:val="single"/>
          <w:lang w:bidi="en-US"/>
        </w:rPr>
      </w:pPr>
      <w:r w:rsidRPr="00A86E2C">
        <w:rPr>
          <w:rFonts w:ascii="Arial" w:hAnsi="Arial" w:cs="Arial"/>
          <w:b/>
          <w:sz w:val="20"/>
        </w:rPr>
        <w:t xml:space="preserve">Resources.  </w:t>
      </w:r>
      <w:r w:rsidRPr="00A86E2C">
        <w:rPr>
          <w:rFonts w:ascii="Arial" w:hAnsi="Arial" w:cs="Arial"/>
          <w:sz w:val="20"/>
        </w:rPr>
        <w:t xml:space="preserve">Contractor is responsible for providing any and all facilities, materials and resources (including personnel, equipment and software) necessary and appropriate for </w:t>
      </w:r>
      <w:r w:rsidR="003F1B2B" w:rsidRPr="00A86E2C">
        <w:rPr>
          <w:rFonts w:ascii="Arial" w:hAnsi="Arial" w:cs="Arial"/>
          <w:sz w:val="20"/>
        </w:rPr>
        <w:t>performance</w:t>
      </w:r>
      <w:r w:rsidRPr="00A86E2C">
        <w:rPr>
          <w:rFonts w:ascii="Arial" w:hAnsi="Arial" w:cs="Arial"/>
          <w:sz w:val="20"/>
        </w:rPr>
        <w:t xml:space="preserve"> of the Services and to meet Contractor's obligations under this Agreement. </w:t>
      </w:r>
    </w:p>
    <w:p w14:paraId="7EA7C2B3" w14:textId="77777777" w:rsidR="003267C5" w:rsidRPr="00A86E2C" w:rsidRDefault="003267C5" w:rsidP="00C76C60">
      <w:pPr>
        <w:numPr>
          <w:ilvl w:val="1"/>
          <w:numId w:val="42"/>
        </w:numPr>
        <w:spacing w:before="120" w:after="120"/>
        <w:rPr>
          <w:rFonts w:ascii="Arial" w:hAnsi="Arial" w:cs="Arial"/>
          <w:bCs/>
          <w:sz w:val="20"/>
          <w:u w:val="single"/>
          <w:lang w:bidi="en-US"/>
        </w:rPr>
      </w:pPr>
      <w:r w:rsidRPr="00A86E2C">
        <w:rPr>
          <w:rFonts w:ascii="Arial" w:hAnsi="Arial" w:cs="Arial"/>
          <w:b/>
          <w:sz w:val="20"/>
        </w:rPr>
        <w:t>Commencement of Performance.</w:t>
      </w:r>
      <w:r w:rsidRPr="00A86E2C">
        <w:rPr>
          <w:rFonts w:ascii="Arial" w:hAnsi="Arial" w:cs="Arial"/>
          <w:sz w:val="20"/>
        </w:rPr>
        <w:t xml:space="preserve">  This Agreement is of no force and effect until signed by both parties and all </w:t>
      </w:r>
      <w:r w:rsidR="00323CD0" w:rsidRPr="00A86E2C">
        <w:rPr>
          <w:rFonts w:ascii="Arial" w:hAnsi="Arial" w:cs="Arial"/>
          <w:sz w:val="20"/>
        </w:rPr>
        <w:t>JBE</w:t>
      </w:r>
      <w:r w:rsidRPr="00A86E2C">
        <w:rPr>
          <w:rFonts w:ascii="Arial" w:hAnsi="Arial" w:cs="Arial"/>
          <w:sz w:val="20"/>
        </w:rPr>
        <w:t xml:space="preserve">-required approvals are secured.  Any commencement of performance prior to Agreement </w:t>
      </w:r>
      <w:r w:rsidR="00547188" w:rsidRPr="00A86E2C">
        <w:rPr>
          <w:rFonts w:ascii="Arial" w:hAnsi="Arial" w:cs="Arial"/>
          <w:sz w:val="20"/>
        </w:rPr>
        <w:t>approval shall be at</w:t>
      </w:r>
      <w:r w:rsidRPr="00A86E2C">
        <w:rPr>
          <w:rFonts w:ascii="Arial" w:hAnsi="Arial" w:cs="Arial"/>
          <w:sz w:val="20"/>
        </w:rPr>
        <w:t xml:space="preserve"> Contractor's own risk.</w:t>
      </w:r>
    </w:p>
    <w:p w14:paraId="04E54E5C" w14:textId="77777777" w:rsidR="00B15A09" w:rsidRPr="00A86E2C" w:rsidRDefault="00D809AB" w:rsidP="00C76C60">
      <w:pPr>
        <w:numPr>
          <w:ilvl w:val="1"/>
          <w:numId w:val="42"/>
        </w:numPr>
        <w:spacing w:before="120" w:after="120"/>
        <w:rPr>
          <w:rFonts w:ascii="Arial" w:hAnsi="Arial" w:cs="Arial"/>
          <w:b/>
          <w:sz w:val="20"/>
        </w:rPr>
      </w:pPr>
      <w:r w:rsidRPr="00A86E2C">
        <w:rPr>
          <w:rFonts w:ascii="Arial" w:hAnsi="Arial" w:cs="Arial"/>
          <w:b/>
          <w:sz w:val="20"/>
        </w:rPr>
        <w:t xml:space="preserve">Stop Work Orders.  </w:t>
      </w:r>
    </w:p>
    <w:p w14:paraId="6BFBC050" w14:textId="77777777" w:rsidR="00B15A09" w:rsidRPr="00A86E2C" w:rsidRDefault="00C52C7B" w:rsidP="00296622">
      <w:pPr>
        <w:pStyle w:val="BodyText"/>
        <w:numPr>
          <w:ilvl w:val="2"/>
          <w:numId w:val="42"/>
        </w:numPr>
        <w:tabs>
          <w:tab w:val="clear" w:pos="360"/>
        </w:tabs>
        <w:spacing w:before="120" w:after="120" w:line="240" w:lineRule="auto"/>
        <w:ind w:left="2340"/>
        <w:rPr>
          <w:rFonts w:ascii="Arial" w:hAnsi="Arial" w:cs="Arial"/>
          <w:sz w:val="20"/>
        </w:rPr>
      </w:pPr>
      <w:r w:rsidRPr="00832BB6">
        <w:rPr>
          <w:rFonts w:ascii="Arial" w:hAnsi="Arial" w:cs="Arial"/>
          <w:sz w:val="20"/>
        </w:rPr>
        <w:t xml:space="preserve">The </w:t>
      </w:r>
      <w:r w:rsidR="00323CD0" w:rsidRPr="00832BB6">
        <w:rPr>
          <w:rFonts w:ascii="Arial" w:hAnsi="Arial" w:cs="Arial"/>
          <w:sz w:val="20"/>
        </w:rPr>
        <w:t>JBE</w:t>
      </w:r>
      <w:r w:rsidRPr="00832BB6">
        <w:rPr>
          <w:rFonts w:ascii="Arial" w:hAnsi="Arial" w:cs="Arial"/>
          <w:sz w:val="20"/>
        </w:rPr>
        <w:t xml:space="preserve"> may, at any time, by Notice to Contractor, require Contractor to stop all or any part of the Services for a period up to ninety (90) days after the Notice is delivered to Contractor, and for any further period to which the parties may agree (“Stop Work Order”).  The Stop Work Order shall be specifically identified as such and shall indicate it is issued under this provision.  Upon receipt of the Stop Work Order, Contractor shall immediately</w:t>
      </w:r>
      <w:r w:rsidRPr="00A86E2C">
        <w:rPr>
          <w:rFonts w:ascii="Arial" w:hAnsi="Arial" w:cs="Arial"/>
          <w:sz w:val="20"/>
        </w:rPr>
        <w:t xml:space="preserve"> comply with its terms and take all reasonable steps to minimize the incurrence of costs allocable to the Services covered by the Stop Work Order during the period of stoppage.  Within ninety (90) days after a Stop Work Order is delivered to Contractor, or within any extension of that period to which the parties shall have agreed, the </w:t>
      </w:r>
      <w:r w:rsidR="00323CD0" w:rsidRPr="00A86E2C">
        <w:rPr>
          <w:rFonts w:ascii="Arial" w:hAnsi="Arial" w:cs="Arial"/>
          <w:sz w:val="20"/>
        </w:rPr>
        <w:t>JBE</w:t>
      </w:r>
      <w:r w:rsidRPr="00A86E2C">
        <w:rPr>
          <w:rFonts w:ascii="Arial" w:hAnsi="Arial" w:cs="Arial"/>
          <w:sz w:val="20"/>
        </w:rPr>
        <w:t xml:space="preserve"> shall either (i) cancel the Stop Work Order; or (ii) </w:t>
      </w:r>
      <w:r w:rsidRPr="00A86E2C">
        <w:rPr>
          <w:rFonts w:ascii="Arial" w:hAnsi="Arial" w:cs="Arial"/>
          <w:sz w:val="20"/>
        </w:rPr>
        <w:lastRenderedPageBreak/>
        <w:t>terminate the Services covered by the Stop Work Order as provided for in this Agreement.</w:t>
      </w:r>
    </w:p>
    <w:p w14:paraId="340DB34D" w14:textId="77777777" w:rsidR="00B15A09" w:rsidRPr="00A86E2C" w:rsidRDefault="000E10DB" w:rsidP="00296622">
      <w:pPr>
        <w:pStyle w:val="BodyText"/>
        <w:numPr>
          <w:ilvl w:val="2"/>
          <w:numId w:val="42"/>
        </w:numPr>
        <w:tabs>
          <w:tab w:val="clear" w:pos="360"/>
        </w:tabs>
        <w:spacing w:before="120" w:after="120" w:line="276" w:lineRule="auto"/>
        <w:ind w:left="2340"/>
        <w:rPr>
          <w:rFonts w:ascii="Arial" w:hAnsi="Arial" w:cs="Arial"/>
          <w:sz w:val="20"/>
        </w:rPr>
      </w:pPr>
      <w:r w:rsidRPr="00A86E2C">
        <w:rPr>
          <w:rFonts w:ascii="Arial" w:hAnsi="Arial" w:cs="Arial"/>
          <w:sz w:val="20"/>
        </w:rPr>
        <w:t xml:space="preserve">If a Stop Work Order issued under this provision is canceled or the period of the Stop Work Order or any extension thereof expires, Contractor shall resume the performance of Services.  The </w:t>
      </w:r>
      <w:r w:rsidR="00323CD0" w:rsidRPr="00A86E2C">
        <w:rPr>
          <w:rFonts w:ascii="Arial" w:hAnsi="Arial" w:cs="Arial"/>
          <w:sz w:val="20"/>
        </w:rPr>
        <w:t>JBE</w:t>
      </w:r>
      <w:r w:rsidRPr="00A86E2C">
        <w:rPr>
          <w:rFonts w:ascii="Arial" w:hAnsi="Arial" w:cs="Arial"/>
          <w:sz w:val="20"/>
        </w:rPr>
        <w:t xml:space="preserve"> shall make an equitable adjustment in the delivery schedule, the Contract Amount, or both, and the Agreement shall be modified, in writing, accordingly, if:</w:t>
      </w:r>
    </w:p>
    <w:p w14:paraId="0CA45CBB" w14:textId="77777777" w:rsidR="000E10DB" w:rsidRPr="00A86E2C" w:rsidRDefault="000E10DB" w:rsidP="00296622">
      <w:pPr>
        <w:pStyle w:val="BodyText"/>
        <w:spacing w:before="120" w:after="120" w:line="240" w:lineRule="auto"/>
        <w:ind w:left="2340"/>
        <w:rPr>
          <w:rFonts w:ascii="Arial" w:hAnsi="Arial" w:cs="Arial"/>
          <w:sz w:val="20"/>
        </w:rPr>
      </w:pPr>
      <w:r w:rsidRPr="00A86E2C">
        <w:rPr>
          <w:rFonts w:ascii="Arial" w:hAnsi="Arial" w:cs="Arial"/>
          <w:sz w:val="20"/>
        </w:rPr>
        <w:t>i.     The Stop Work Order results in an increase in the time required for, or in Contractor’s cost properly allocable to the performance of any part of this Agreement; and</w:t>
      </w:r>
    </w:p>
    <w:p w14:paraId="1886178D" w14:textId="77777777" w:rsidR="000E10DB" w:rsidRPr="00A86E2C" w:rsidRDefault="000E10DB" w:rsidP="00296622">
      <w:pPr>
        <w:pStyle w:val="BodyText"/>
        <w:tabs>
          <w:tab w:val="clear" w:pos="360"/>
        </w:tabs>
        <w:spacing w:before="120" w:after="120" w:line="240" w:lineRule="auto"/>
        <w:ind w:left="2340"/>
        <w:rPr>
          <w:rFonts w:ascii="Arial" w:hAnsi="Arial" w:cs="Arial"/>
          <w:sz w:val="20"/>
        </w:rPr>
      </w:pPr>
      <w:r w:rsidRPr="00A86E2C">
        <w:rPr>
          <w:rFonts w:ascii="Arial" w:hAnsi="Arial" w:cs="Arial"/>
          <w:sz w:val="20"/>
        </w:rPr>
        <w:t xml:space="preserve">ii.     Contractor </w:t>
      </w:r>
      <w:r w:rsidR="00642B89" w:rsidRPr="00A86E2C">
        <w:rPr>
          <w:rFonts w:ascii="Arial" w:hAnsi="Arial" w:cs="Arial"/>
          <w:sz w:val="20"/>
        </w:rPr>
        <w:t xml:space="preserve">requests </w:t>
      </w:r>
      <w:r w:rsidRPr="00A86E2C">
        <w:rPr>
          <w:rFonts w:ascii="Arial" w:hAnsi="Arial" w:cs="Arial"/>
          <w:sz w:val="20"/>
        </w:rPr>
        <w:t xml:space="preserve">an equitable adjustment within thirty (30) days after the end of the period of stoppage; however, if the </w:t>
      </w:r>
      <w:r w:rsidR="00323CD0" w:rsidRPr="00A86E2C">
        <w:rPr>
          <w:rFonts w:ascii="Arial" w:hAnsi="Arial" w:cs="Arial"/>
          <w:sz w:val="20"/>
        </w:rPr>
        <w:t>JBE</w:t>
      </w:r>
      <w:r w:rsidRPr="00A86E2C">
        <w:rPr>
          <w:rFonts w:ascii="Arial" w:hAnsi="Arial" w:cs="Arial"/>
          <w:sz w:val="20"/>
        </w:rPr>
        <w:t xml:space="preserve"> decides the facts justify the action, the </w:t>
      </w:r>
      <w:r w:rsidR="00323CD0" w:rsidRPr="00A86E2C">
        <w:rPr>
          <w:rFonts w:ascii="Arial" w:hAnsi="Arial" w:cs="Arial"/>
          <w:sz w:val="20"/>
        </w:rPr>
        <w:t>JBE</w:t>
      </w:r>
      <w:r w:rsidRPr="00A86E2C">
        <w:rPr>
          <w:rFonts w:ascii="Arial" w:hAnsi="Arial" w:cs="Arial"/>
          <w:sz w:val="20"/>
        </w:rPr>
        <w:t xml:space="preserve"> may receive and act upon a proposal submitted at any time before final payment under this Agreement.</w:t>
      </w:r>
    </w:p>
    <w:p w14:paraId="7D6B0923" w14:textId="27FF8C3F" w:rsidR="00B15A09" w:rsidRPr="00832BB6" w:rsidRDefault="00E37567" w:rsidP="00296622">
      <w:pPr>
        <w:pStyle w:val="BodyText"/>
        <w:numPr>
          <w:ilvl w:val="2"/>
          <w:numId w:val="42"/>
        </w:numPr>
        <w:tabs>
          <w:tab w:val="clear" w:pos="360"/>
        </w:tabs>
        <w:spacing w:before="120" w:after="120" w:line="276" w:lineRule="auto"/>
        <w:ind w:left="2340"/>
        <w:rPr>
          <w:rFonts w:ascii="Arial" w:hAnsi="Arial" w:cs="Arial"/>
          <w:sz w:val="20"/>
        </w:rPr>
      </w:pPr>
      <w:r w:rsidRPr="00A86E2C">
        <w:rPr>
          <w:rFonts w:ascii="Arial" w:hAnsi="Arial" w:cs="Arial"/>
          <w:sz w:val="20"/>
        </w:rPr>
        <w:t xml:space="preserve">The </w:t>
      </w:r>
      <w:r w:rsidR="00323CD0" w:rsidRPr="00A86E2C">
        <w:rPr>
          <w:rFonts w:ascii="Arial" w:hAnsi="Arial" w:cs="Arial"/>
          <w:sz w:val="20"/>
        </w:rPr>
        <w:t>JBE</w:t>
      </w:r>
      <w:r w:rsidRPr="00A86E2C">
        <w:rPr>
          <w:rFonts w:ascii="Arial" w:hAnsi="Arial" w:cs="Arial"/>
          <w:sz w:val="20"/>
        </w:rPr>
        <w:t xml:space="preserve"> shall not be liable to Contractor for loss of profits because of a Stop Work Order issued under this provision</w:t>
      </w:r>
      <w:r w:rsidR="00B15A09" w:rsidRPr="00A86E2C">
        <w:rPr>
          <w:rFonts w:ascii="Arial" w:hAnsi="Arial" w:cs="Arial"/>
          <w:sz w:val="20"/>
        </w:rPr>
        <w:t>.</w:t>
      </w:r>
    </w:p>
    <w:p w14:paraId="0E4A7529" w14:textId="77777777" w:rsidR="00B15A09" w:rsidRPr="00A86E2C" w:rsidRDefault="00B15A09" w:rsidP="00D809AB">
      <w:pPr>
        <w:spacing w:before="120" w:after="120"/>
        <w:ind w:left="936"/>
        <w:rPr>
          <w:rFonts w:ascii="Arial" w:hAnsi="Arial" w:cs="Arial"/>
          <w:bCs/>
          <w:sz w:val="20"/>
          <w:u w:val="single"/>
          <w:lang w:bidi="en-US"/>
        </w:rPr>
      </w:pPr>
    </w:p>
    <w:p w14:paraId="25792953" w14:textId="2AC954A1" w:rsidR="00001542" w:rsidRPr="00296622" w:rsidRDefault="00C36343" w:rsidP="003222E7">
      <w:pPr>
        <w:pStyle w:val="Apnd1"/>
        <w:numPr>
          <w:ilvl w:val="0"/>
          <w:numId w:val="42"/>
        </w:numPr>
        <w:spacing w:before="120" w:after="120"/>
        <w:ind w:left="1620"/>
        <w:rPr>
          <w:rFonts w:ascii="Arial" w:hAnsi="Arial" w:cs="Arial"/>
          <w:sz w:val="20"/>
          <w:szCs w:val="20"/>
        </w:rPr>
        <w:sectPr w:rsidR="00001542" w:rsidRPr="00296622" w:rsidSect="008906EF">
          <w:headerReference w:type="default" r:id="rId8"/>
          <w:footerReference w:type="default" r:id="rId9"/>
          <w:type w:val="continuous"/>
          <w:pgSz w:w="12240" w:h="15840"/>
          <w:pgMar w:top="1440" w:right="1440" w:bottom="1440" w:left="1440" w:header="720" w:footer="720" w:gutter="0"/>
          <w:pgNumType w:start="1"/>
          <w:cols w:space="720"/>
          <w:docGrid w:linePitch="360"/>
        </w:sectPr>
      </w:pPr>
      <w:r w:rsidRPr="00A86E2C">
        <w:rPr>
          <w:rFonts w:ascii="Arial" w:hAnsi="Arial" w:cs="Arial"/>
          <w:sz w:val="20"/>
          <w:szCs w:val="20"/>
        </w:rPr>
        <w:t>Acceptance</w:t>
      </w:r>
      <w:r w:rsidR="00597EA5" w:rsidRPr="00A86E2C">
        <w:rPr>
          <w:rFonts w:ascii="Arial" w:hAnsi="Arial" w:cs="Arial"/>
          <w:sz w:val="20"/>
          <w:szCs w:val="20"/>
        </w:rPr>
        <w:t xml:space="preserve"> or Rejection</w:t>
      </w:r>
      <w:r w:rsidRPr="00A86E2C">
        <w:rPr>
          <w:rFonts w:ascii="Arial" w:hAnsi="Arial" w:cs="Arial"/>
          <w:sz w:val="20"/>
          <w:szCs w:val="20"/>
        </w:rPr>
        <w:t xml:space="preserve">.  </w:t>
      </w:r>
      <w:r w:rsidRPr="00A86E2C">
        <w:rPr>
          <w:rFonts w:ascii="Arial" w:hAnsi="Arial" w:cs="Arial"/>
          <w:b w:val="0"/>
          <w:sz w:val="20"/>
          <w:szCs w:val="20"/>
        </w:rPr>
        <w:t xml:space="preserve">All Goods, Services, and Deliverables are subject to acceptance by the </w:t>
      </w:r>
      <w:r w:rsidR="00323CD0" w:rsidRPr="00A86E2C">
        <w:rPr>
          <w:rFonts w:ascii="Arial" w:hAnsi="Arial" w:cs="Arial"/>
          <w:b w:val="0"/>
          <w:sz w:val="20"/>
          <w:szCs w:val="20"/>
        </w:rPr>
        <w:t>JBE</w:t>
      </w:r>
      <w:r w:rsidRPr="00A86E2C">
        <w:rPr>
          <w:rFonts w:ascii="Arial" w:hAnsi="Arial" w:cs="Arial"/>
          <w:b w:val="0"/>
          <w:sz w:val="20"/>
          <w:szCs w:val="20"/>
        </w:rPr>
        <w:t xml:space="preserve">. The </w:t>
      </w:r>
      <w:r w:rsidR="00323CD0" w:rsidRPr="00A86E2C">
        <w:rPr>
          <w:rFonts w:ascii="Arial" w:hAnsi="Arial" w:cs="Arial"/>
          <w:b w:val="0"/>
          <w:sz w:val="20"/>
          <w:szCs w:val="20"/>
        </w:rPr>
        <w:t>JBE</w:t>
      </w:r>
      <w:r w:rsidRPr="00A86E2C">
        <w:rPr>
          <w:rFonts w:ascii="Arial" w:hAnsi="Arial" w:cs="Arial"/>
          <w:b w:val="0"/>
          <w:sz w:val="20"/>
          <w:szCs w:val="20"/>
        </w:rPr>
        <w:t xml:space="preserve"> may reject any Goods, Services or Deliverables that (i) fail to meet </w:t>
      </w:r>
      <w:r w:rsidR="00612BB5" w:rsidRPr="00A86E2C">
        <w:rPr>
          <w:rFonts w:ascii="Arial" w:hAnsi="Arial" w:cs="Arial"/>
          <w:b w:val="0"/>
          <w:sz w:val="20"/>
          <w:szCs w:val="20"/>
        </w:rPr>
        <w:t>applicable acceptance c</w:t>
      </w:r>
      <w:r w:rsidRPr="00A86E2C">
        <w:rPr>
          <w:rFonts w:ascii="Arial" w:hAnsi="Arial" w:cs="Arial"/>
          <w:b w:val="0"/>
          <w:sz w:val="20"/>
          <w:szCs w:val="20"/>
        </w:rPr>
        <w:t>riteria, (ii) are not as warranted, or (iii) are performed or delivered late</w:t>
      </w:r>
      <w:r w:rsidR="00146BA3" w:rsidRPr="00A86E2C">
        <w:rPr>
          <w:rFonts w:ascii="Arial" w:hAnsi="Arial" w:cs="Arial"/>
          <w:b w:val="0"/>
          <w:sz w:val="20"/>
          <w:szCs w:val="20"/>
        </w:rPr>
        <w:t xml:space="preserve"> (without prior consent by the </w:t>
      </w:r>
      <w:r w:rsidR="00323CD0" w:rsidRPr="00A86E2C">
        <w:rPr>
          <w:rFonts w:ascii="Arial" w:hAnsi="Arial" w:cs="Arial"/>
          <w:b w:val="0"/>
          <w:sz w:val="20"/>
          <w:szCs w:val="20"/>
        </w:rPr>
        <w:t>JBE</w:t>
      </w:r>
      <w:r w:rsidR="00146BA3" w:rsidRPr="00A86E2C">
        <w:rPr>
          <w:rFonts w:ascii="Arial" w:hAnsi="Arial" w:cs="Arial"/>
          <w:b w:val="0"/>
          <w:sz w:val="20"/>
          <w:szCs w:val="20"/>
        </w:rPr>
        <w:t>)</w:t>
      </w:r>
      <w:r w:rsidRPr="00A86E2C">
        <w:rPr>
          <w:rFonts w:ascii="Arial" w:hAnsi="Arial" w:cs="Arial"/>
          <w:b w:val="0"/>
          <w:sz w:val="20"/>
          <w:szCs w:val="20"/>
        </w:rPr>
        <w:t xml:space="preserve">. </w:t>
      </w:r>
      <w:bookmarkStart w:id="2" w:name="_Ref52292790"/>
      <w:bookmarkStart w:id="3" w:name="_Ref55633268"/>
      <w:bookmarkStart w:id="4" w:name="_Ref55895797"/>
      <w:bookmarkStart w:id="5" w:name="_Ref65945493"/>
      <w:r w:rsidR="00AC360F" w:rsidRPr="00A86E2C">
        <w:rPr>
          <w:rFonts w:ascii="Arial" w:hAnsi="Arial" w:cs="Arial"/>
          <w:b w:val="0"/>
          <w:sz w:val="20"/>
        </w:rPr>
        <w:t xml:space="preserve">If the </w:t>
      </w:r>
      <w:r w:rsidR="00323CD0" w:rsidRPr="00A86E2C">
        <w:rPr>
          <w:rFonts w:ascii="Arial" w:hAnsi="Arial" w:cs="Arial"/>
          <w:b w:val="0"/>
          <w:sz w:val="20"/>
        </w:rPr>
        <w:t>JBE</w:t>
      </w:r>
      <w:r w:rsidR="00AC360F" w:rsidRPr="00A86E2C">
        <w:rPr>
          <w:rFonts w:ascii="Arial" w:hAnsi="Arial" w:cs="Arial"/>
          <w:b w:val="0"/>
          <w:sz w:val="20"/>
        </w:rPr>
        <w:t xml:space="preserve"> </w:t>
      </w:r>
      <w:r w:rsidR="00CF5FF4" w:rsidRPr="00A86E2C">
        <w:rPr>
          <w:rFonts w:ascii="Arial" w:hAnsi="Arial" w:cs="Arial"/>
          <w:b w:val="0"/>
          <w:sz w:val="20"/>
        </w:rPr>
        <w:t>rejects</w:t>
      </w:r>
      <w:r w:rsidR="00AC360F" w:rsidRPr="00A86E2C">
        <w:rPr>
          <w:rFonts w:ascii="Arial" w:hAnsi="Arial" w:cs="Arial"/>
          <w:b w:val="0"/>
          <w:sz w:val="20"/>
        </w:rPr>
        <w:t xml:space="preserve"> any Good, Service, or Deliverable</w:t>
      </w:r>
      <w:r w:rsidR="00575AB4" w:rsidRPr="00A86E2C">
        <w:rPr>
          <w:rFonts w:ascii="Arial" w:hAnsi="Arial" w:cs="Arial"/>
          <w:b w:val="0"/>
          <w:sz w:val="20"/>
        </w:rPr>
        <w:t xml:space="preserve"> (other than for late performance or delivery)</w:t>
      </w:r>
      <w:r w:rsidR="00AC360F" w:rsidRPr="00A86E2C">
        <w:rPr>
          <w:rFonts w:ascii="Arial" w:hAnsi="Arial" w:cs="Arial"/>
          <w:b w:val="0"/>
          <w:sz w:val="20"/>
        </w:rPr>
        <w:t xml:space="preserve">, Contractor shall modify such rejected Good, Service, or Deliverable at no expense to the </w:t>
      </w:r>
      <w:r w:rsidR="00323CD0" w:rsidRPr="00A86E2C">
        <w:rPr>
          <w:rFonts w:ascii="Arial" w:hAnsi="Arial" w:cs="Arial"/>
          <w:b w:val="0"/>
          <w:sz w:val="20"/>
        </w:rPr>
        <w:t>JBE</w:t>
      </w:r>
      <w:r w:rsidR="00AC360F" w:rsidRPr="00A86E2C">
        <w:rPr>
          <w:rFonts w:ascii="Arial" w:hAnsi="Arial" w:cs="Arial"/>
          <w:b w:val="0"/>
          <w:sz w:val="20"/>
        </w:rPr>
        <w:t xml:space="preserve"> to correct the relevant deficiencies and shall redeliver such Good, Service, or Deliverable to the </w:t>
      </w:r>
      <w:r w:rsidR="00323CD0" w:rsidRPr="00A86E2C">
        <w:rPr>
          <w:rFonts w:ascii="Arial" w:hAnsi="Arial" w:cs="Arial"/>
          <w:b w:val="0"/>
          <w:sz w:val="20"/>
        </w:rPr>
        <w:t>JBE</w:t>
      </w:r>
      <w:r w:rsidR="00AC360F" w:rsidRPr="00A86E2C">
        <w:rPr>
          <w:rFonts w:ascii="Arial" w:hAnsi="Arial" w:cs="Arial"/>
          <w:b w:val="0"/>
          <w:sz w:val="20"/>
        </w:rPr>
        <w:t xml:space="preserve"> within ten </w:t>
      </w:r>
      <w:r w:rsidR="003F1B2B" w:rsidRPr="00A86E2C">
        <w:rPr>
          <w:rFonts w:ascii="Arial" w:hAnsi="Arial" w:cs="Arial"/>
          <w:b w:val="0"/>
          <w:sz w:val="20"/>
        </w:rPr>
        <w:t xml:space="preserve">(10) </w:t>
      </w:r>
      <w:r w:rsidR="00AC360F" w:rsidRPr="00A86E2C">
        <w:rPr>
          <w:rFonts w:ascii="Arial" w:hAnsi="Arial" w:cs="Arial"/>
          <w:b w:val="0"/>
          <w:sz w:val="20"/>
        </w:rPr>
        <w:t xml:space="preserve">business days after </w:t>
      </w:r>
      <w:r w:rsidR="00B334BD" w:rsidRPr="00A86E2C">
        <w:rPr>
          <w:rFonts w:ascii="Arial" w:hAnsi="Arial" w:cs="Arial"/>
          <w:b w:val="0"/>
          <w:sz w:val="20"/>
        </w:rPr>
        <w:t xml:space="preserve">the </w:t>
      </w:r>
      <w:r w:rsidR="00323CD0" w:rsidRPr="00A86E2C">
        <w:rPr>
          <w:rFonts w:ascii="Arial" w:hAnsi="Arial" w:cs="Arial"/>
          <w:b w:val="0"/>
          <w:sz w:val="20"/>
        </w:rPr>
        <w:t>JBE</w:t>
      </w:r>
      <w:r w:rsidR="00CF5FF4" w:rsidRPr="00A86E2C">
        <w:rPr>
          <w:rFonts w:ascii="Arial" w:hAnsi="Arial" w:cs="Arial"/>
          <w:b w:val="0"/>
          <w:sz w:val="20"/>
        </w:rPr>
        <w:t>’s rejection</w:t>
      </w:r>
      <w:r w:rsidR="00AC360F" w:rsidRPr="00A86E2C">
        <w:rPr>
          <w:rFonts w:ascii="Arial" w:hAnsi="Arial" w:cs="Arial"/>
          <w:b w:val="0"/>
          <w:sz w:val="20"/>
        </w:rPr>
        <w:t xml:space="preserve">, unless otherwise agreed in writing by the </w:t>
      </w:r>
      <w:r w:rsidR="00323CD0" w:rsidRPr="00A86E2C">
        <w:rPr>
          <w:rFonts w:ascii="Arial" w:hAnsi="Arial" w:cs="Arial"/>
          <w:b w:val="0"/>
          <w:sz w:val="20"/>
        </w:rPr>
        <w:t>JBE</w:t>
      </w:r>
      <w:r w:rsidR="00AC360F" w:rsidRPr="00A86E2C">
        <w:rPr>
          <w:rFonts w:ascii="Arial" w:hAnsi="Arial" w:cs="Arial"/>
          <w:b w:val="0"/>
          <w:sz w:val="20"/>
        </w:rPr>
        <w:t xml:space="preserve">.  Thereafter, the parties shall repeat the process set forth in this section until </w:t>
      </w:r>
      <w:r w:rsidR="00CF5FF4" w:rsidRPr="00A86E2C">
        <w:rPr>
          <w:rFonts w:ascii="Arial" w:hAnsi="Arial" w:cs="Arial"/>
          <w:b w:val="0"/>
          <w:sz w:val="20"/>
        </w:rPr>
        <w:t xml:space="preserve">the </w:t>
      </w:r>
      <w:r w:rsidR="00323CD0" w:rsidRPr="00A86E2C">
        <w:rPr>
          <w:rFonts w:ascii="Arial" w:hAnsi="Arial" w:cs="Arial"/>
          <w:b w:val="0"/>
          <w:sz w:val="20"/>
        </w:rPr>
        <w:t>JBE</w:t>
      </w:r>
      <w:r w:rsidR="00CF5FF4" w:rsidRPr="00A86E2C">
        <w:rPr>
          <w:rFonts w:ascii="Arial" w:hAnsi="Arial" w:cs="Arial"/>
          <w:b w:val="0"/>
          <w:sz w:val="20"/>
        </w:rPr>
        <w:t xml:space="preserve"> accepts </w:t>
      </w:r>
      <w:r w:rsidR="00AC360F" w:rsidRPr="00A86E2C">
        <w:rPr>
          <w:rFonts w:ascii="Arial" w:hAnsi="Arial" w:cs="Arial"/>
          <w:b w:val="0"/>
          <w:sz w:val="20"/>
        </w:rPr>
        <w:t>such corrected Good, Service, or Deliverable</w:t>
      </w:r>
      <w:r w:rsidR="00575AB4" w:rsidRPr="00A86E2C">
        <w:rPr>
          <w:rFonts w:ascii="Arial" w:hAnsi="Arial" w:cs="Arial"/>
          <w:b w:val="0"/>
          <w:sz w:val="20"/>
        </w:rPr>
        <w:t xml:space="preserve">. </w:t>
      </w:r>
      <w:r w:rsidR="00575AB4" w:rsidRPr="00A86E2C">
        <w:rPr>
          <w:rFonts w:ascii="Arial" w:hAnsi="Arial" w:cs="Arial"/>
          <w:b w:val="0"/>
          <w:snapToGrid w:val="0"/>
          <w:sz w:val="20"/>
        </w:rPr>
        <w:t>T</w:t>
      </w:r>
      <w:r w:rsidR="00575AB4" w:rsidRPr="00A86E2C">
        <w:rPr>
          <w:rFonts w:ascii="Arial" w:hAnsi="Arial" w:cs="Arial"/>
          <w:b w:val="0"/>
          <w:sz w:val="20"/>
        </w:rPr>
        <w:t xml:space="preserve">he </w:t>
      </w:r>
      <w:r w:rsidR="00323CD0" w:rsidRPr="00A86E2C">
        <w:rPr>
          <w:rFonts w:ascii="Arial" w:hAnsi="Arial" w:cs="Arial"/>
          <w:b w:val="0"/>
          <w:sz w:val="20"/>
        </w:rPr>
        <w:t>JBE</w:t>
      </w:r>
      <w:r w:rsidR="00575AB4" w:rsidRPr="00A86E2C">
        <w:rPr>
          <w:rFonts w:ascii="Arial" w:hAnsi="Arial" w:cs="Arial"/>
          <w:b w:val="0"/>
          <w:sz w:val="20"/>
        </w:rPr>
        <w:t xml:space="preserve"> may terminate that portion of this Agreement which relates to a rejected Good, Service, or Deliverable at no expense to the </w:t>
      </w:r>
      <w:r w:rsidR="00323CD0" w:rsidRPr="00A86E2C">
        <w:rPr>
          <w:rFonts w:ascii="Arial" w:hAnsi="Arial" w:cs="Arial"/>
          <w:b w:val="0"/>
          <w:sz w:val="20"/>
        </w:rPr>
        <w:t>JBE</w:t>
      </w:r>
      <w:r w:rsidR="00575AB4" w:rsidRPr="00A86E2C">
        <w:rPr>
          <w:rFonts w:ascii="Arial" w:hAnsi="Arial" w:cs="Arial"/>
          <w:b w:val="0"/>
          <w:sz w:val="20"/>
        </w:rPr>
        <w:t xml:space="preserve"> i</w:t>
      </w:r>
      <w:r w:rsidR="00AC360F" w:rsidRPr="00A86E2C">
        <w:rPr>
          <w:rFonts w:ascii="Arial" w:hAnsi="Arial" w:cs="Arial"/>
          <w:b w:val="0"/>
          <w:snapToGrid w:val="0"/>
          <w:sz w:val="20"/>
        </w:rPr>
        <w:t xml:space="preserve">f the </w:t>
      </w:r>
      <w:r w:rsidR="00323CD0" w:rsidRPr="00A86E2C">
        <w:rPr>
          <w:rFonts w:ascii="Arial" w:hAnsi="Arial" w:cs="Arial"/>
          <w:b w:val="0"/>
          <w:snapToGrid w:val="0"/>
          <w:sz w:val="20"/>
        </w:rPr>
        <w:t>JBE</w:t>
      </w:r>
      <w:r w:rsidR="00AC360F" w:rsidRPr="00A86E2C">
        <w:rPr>
          <w:rFonts w:ascii="Arial" w:hAnsi="Arial" w:cs="Arial"/>
          <w:b w:val="0"/>
          <w:snapToGrid w:val="0"/>
          <w:sz w:val="20"/>
        </w:rPr>
        <w:t xml:space="preserve"> rejects </w:t>
      </w:r>
      <w:r w:rsidR="00575AB4" w:rsidRPr="00A86E2C">
        <w:rPr>
          <w:rFonts w:ascii="Arial" w:hAnsi="Arial" w:cs="Arial"/>
          <w:b w:val="0"/>
          <w:snapToGrid w:val="0"/>
          <w:sz w:val="20"/>
        </w:rPr>
        <w:t>that</w:t>
      </w:r>
      <w:r w:rsidR="00AC360F" w:rsidRPr="00A86E2C">
        <w:rPr>
          <w:rFonts w:ascii="Arial" w:hAnsi="Arial" w:cs="Arial"/>
          <w:b w:val="0"/>
          <w:snapToGrid w:val="0"/>
          <w:sz w:val="20"/>
        </w:rPr>
        <w:t xml:space="preserve"> </w:t>
      </w:r>
      <w:r w:rsidR="00AC360F" w:rsidRPr="00A86E2C">
        <w:rPr>
          <w:rFonts w:ascii="Arial" w:hAnsi="Arial" w:cs="Arial"/>
          <w:b w:val="0"/>
          <w:sz w:val="20"/>
        </w:rPr>
        <w:t>Good, Service, or Deliverable</w:t>
      </w:r>
      <w:r w:rsidR="00AC360F" w:rsidRPr="00A86E2C">
        <w:rPr>
          <w:rFonts w:ascii="Arial" w:hAnsi="Arial" w:cs="Arial"/>
          <w:b w:val="0"/>
          <w:snapToGrid w:val="0"/>
          <w:sz w:val="20"/>
        </w:rPr>
        <w:t xml:space="preserve"> </w:t>
      </w:r>
      <w:r w:rsidR="00575AB4" w:rsidRPr="00A86E2C">
        <w:rPr>
          <w:rFonts w:ascii="Arial" w:hAnsi="Arial" w:cs="Arial"/>
          <w:b w:val="0"/>
          <w:snapToGrid w:val="0"/>
          <w:sz w:val="20"/>
        </w:rPr>
        <w:t xml:space="preserve">(i) for late performance or delivery, or (ii) </w:t>
      </w:r>
      <w:r w:rsidR="00AC360F" w:rsidRPr="00A86E2C">
        <w:rPr>
          <w:rFonts w:ascii="Arial" w:hAnsi="Arial" w:cs="Arial"/>
          <w:b w:val="0"/>
          <w:snapToGrid w:val="0"/>
          <w:sz w:val="20"/>
        </w:rPr>
        <w:t xml:space="preserve">on at least two </w:t>
      </w:r>
      <w:r w:rsidR="003F1B2B" w:rsidRPr="00A86E2C">
        <w:rPr>
          <w:rFonts w:ascii="Arial" w:hAnsi="Arial" w:cs="Arial"/>
          <w:b w:val="0"/>
          <w:snapToGrid w:val="0"/>
          <w:sz w:val="20"/>
        </w:rPr>
        <w:t xml:space="preserve">(2) </w:t>
      </w:r>
      <w:r w:rsidR="00AC360F" w:rsidRPr="00A86E2C">
        <w:rPr>
          <w:rFonts w:ascii="Arial" w:hAnsi="Arial" w:cs="Arial"/>
          <w:b w:val="0"/>
          <w:snapToGrid w:val="0"/>
          <w:sz w:val="20"/>
        </w:rPr>
        <w:t>occasions</w:t>
      </w:r>
      <w:r w:rsidR="00575AB4" w:rsidRPr="00A86E2C">
        <w:rPr>
          <w:rFonts w:ascii="Arial" w:hAnsi="Arial" w:cs="Arial"/>
          <w:b w:val="0"/>
          <w:snapToGrid w:val="0"/>
          <w:sz w:val="20"/>
        </w:rPr>
        <w:t xml:space="preserve"> for other deficiencies. </w:t>
      </w:r>
      <w:bookmarkEnd w:id="2"/>
      <w:bookmarkEnd w:id="3"/>
      <w:bookmarkEnd w:id="4"/>
      <w:bookmarkEnd w:id="5"/>
    </w:p>
    <w:p w14:paraId="0BEED449" w14:textId="77777777" w:rsidR="004D2739" w:rsidRPr="00A86E2C" w:rsidRDefault="004D2739">
      <w:pPr>
        <w:spacing w:line="300" w:lineRule="atLeast"/>
        <w:rPr>
          <w:rFonts w:ascii="Arial" w:hAnsi="Arial" w:cs="Arial"/>
          <w:sz w:val="20"/>
        </w:rPr>
      </w:pPr>
    </w:p>
    <w:p w14:paraId="64529DCE" w14:textId="77777777" w:rsidR="00392AC3" w:rsidRPr="00A86E2C" w:rsidRDefault="00DC5733" w:rsidP="00B545D0">
      <w:pPr>
        <w:pStyle w:val="Title"/>
        <w:spacing w:before="120" w:after="120" w:line="300" w:lineRule="atLeast"/>
        <w:rPr>
          <w:rFonts w:ascii="Arial" w:hAnsi="Arial" w:cs="Arial"/>
          <w:color w:val="000000" w:themeColor="text1"/>
          <w:sz w:val="20"/>
          <w:szCs w:val="20"/>
        </w:rPr>
      </w:pPr>
      <w:r w:rsidRPr="00A86E2C">
        <w:rPr>
          <w:rFonts w:ascii="Arial" w:hAnsi="Arial" w:cs="Arial"/>
          <w:color w:val="000000" w:themeColor="text1"/>
          <w:sz w:val="20"/>
          <w:szCs w:val="20"/>
        </w:rPr>
        <w:t>APPENDIX B</w:t>
      </w:r>
    </w:p>
    <w:p w14:paraId="507CC4E5" w14:textId="77777777" w:rsidR="00392AC3" w:rsidRPr="00A86E2C" w:rsidRDefault="00DC5733" w:rsidP="00B545D0">
      <w:pPr>
        <w:pStyle w:val="Title"/>
        <w:spacing w:before="120" w:after="120" w:line="300" w:lineRule="atLeast"/>
        <w:rPr>
          <w:rFonts w:ascii="Arial" w:hAnsi="Arial" w:cs="Arial"/>
          <w:color w:val="000000" w:themeColor="text1"/>
          <w:sz w:val="20"/>
          <w:szCs w:val="20"/>
        </w:rPr>
      </w:pPr>
      <w:r w:rsidRPr="00A86E2C">
        <w:rPr>
          <w:rFonts w:ascii="Arial" w:hAnsi="Arial" w:cs="Arial"/>
          <w:color w:val="000000" w:themeColor="text1"/>
          <w:sz w:val="20"/>
          <w:szCs w:val="20"/>
        </w:rPr>
        <w:t>Payment</w:t>
      </w:r>
      <w:r w:rsidR="00993261" w:rsidRPr="00A86E2C">
        <w:rPr>
          <w:rFonts w:ascii="Arial" w:hAnsi="Arial" w:cs="Arial"/>
          <w:color w:val="000000" w:themeColor="text1"/>
          <w:sz w:val="20"/>
          <w:szCs w:val="20"/>
        </w:rPr>
        <w:t xml:space="preserve"> Provisions</w:t>
      </w:r>
      <w:r w:rsidRPr="00A86E2C">
        <w:rPr>
          <w:rFonts w:ascii="Arial" w:hAnsi="Arial" w:cs="Arial"/>
          <w:color w:val="000000" w:themeColor="text1"/>
          <w:sz w:val="20"/>
          <w:szCs w:val="20"/>
        </w:rPr>
        <w:t xml:space="preserve"> </w:t>
      </w:r>
    </w:p>
    <w:p w14:paraId="5D9A75F5" w14:textId="77777777" w:rsidR="008B1D57" w:rsidRPr="00A86E2C" w:rsidRDefault="008B1D57">
      <w:pPr>
        <w:spacing w:line="300" w:lineRule="atLeast"/>
        <w:ind w:left="360"/>
        <w:rPr>
          <w:rFonts w:ascii="Arial" w:hAnsi="Arial" w:cs="Arial"/>
          <w:sz w:val="20"/>
        </w:rPr>
      </w:pPr>
    </w:p>
    <w:p w14:paraId="09AC2002" w14:textId="77777777" w:rsidR="00C36343" w:rsidRPr="00A86E2C" w:rsidRDefault="00C36343" w:rsidP="00846E22">
      <w:pPr>
        <w:numPr>
          <w:ilvl w:val="0"/>
          <w:numId w:val="11"/>
        </w:numPr>
        <w:spacing w:before="120" w:after="120"/>
        <w:rPr>
          <w:rFonts w:ascii="Arial" w:hAnsi="Arial" w:cs="Arial"/>
          <w:b/>
          <w:bCs/>
          <w:sz w:val="20"/>
        </w:rPr>
      </w:pPr>
      <w:r w:rsidRPr="00A86E2C">
        <w:rPr>
          <w:rFonts w:ascii="Arial" w:hAnsi="Arial" w:cs="Arial"/>
          <w:b/>
          <w:bCs/>
          <w:sz w:val="20"/>
        </w:rPr>
        <w:t xml:space="preserve">General.  </w:t>
      </w:r>
      <w:r w:rsidR="00492684" w:rsidRPr="00A86E2C">
        <w:rPr>
          <w:rFonts w:ascii="Arial" w:hAnsi="Arial" w:cs="Arial"/>
          <w:sz w:val="20"/>
        </w:rPr>
        <w:t xml:space="preserve">Subject to the terms of this Agreement, </w:t>
      </w:r>
      <w:r w:rsidR="00445058" w:rsidRPr="00A86E2C">
        <w:rPr>
          <w:rFonts w:ascii="Arial" w:hAnsi="Arial" w:cs="Arial"/>
          <w:sz w:val="20"/>
        </w:rPr>
        <w:t>Contractor</w:t>
      </w:r>
      <w:r w:rsidR="00492684" w:rsidRPr="00A86E2C">
        <w:rPr>
          <w:rFonts w:ascii="Arial" w:hAnsi="Arial" w:cs="Arial"/>
          <w:sz w:val="20"/>
        </w:rPr>
        <w:t xml:space="preserve"> shall invoice the </w:t>
      </w:r>
      <w:r w:rsidR="00323CD0" w:rsidRPr="00A86E2C">
        <w:rPr>
          <w:rFonts w:ascii="Arial" w:hAnsi="Arial" w:cs="Arial"/>
          <w:sz w:val="20"/>
        </w:rPr>
        <w:t>JBE</w:t>
      </w:r>
      <w:r w:rsidR="00492684" w:rsidRPr="00A86E2C">
        <w:rPr>
          <w:rFonts w:ascii="Arial" w:hAnsi="Arial" w:cs="Arial"/>
          <w:sz w:val="20"/>
        </w:rPr>
        <w:t xml:space="preserve">, and the </w:t>
      </w:r>
      <w:r w:rsidR="00323CD0" w:rsidRPr="00A86E2C">
        <w:rPr>
          <w:rFonts w:ascii="Arial" w:hAnsi="Arial" w:cs="Arial"/>
          <w:sz w:val="20"/>
        </w:rPr>
        <w:t>JBE</w:t>
      </w:r>
      <w:r w:rsidR="00492684" w:rsidRPr="00A86E2C">
        <w:rPr>
          <w:rFonts w:ascii="Arial" w:hAnsi="Arial" w:cs="Arial"/>
          <w:sz w:val="20"/>
        </w:rPr>
        <w:t xml:space="preserve"> shall compensate Contractor, as set forth in this Appendix B. The amounts specified in this Appendix shall be the total and complete compensation to be paid to Contractor for its performance under this Agreement. Contractor shall bear, and the </w:t>
      </w:r>
      <w:r w:rsidR="00323CD0" w:rsidRPr="00A86E2C">
        <w:rPr>
          <w:rFonts w:ascii="Arial" w:hAnsi="Arial" w:cs="Arial"/>
          <w:sz w:val="20"/>
        </w:rPr>
        <w:t>JBE</w:t>
      </w:r>
      <w:r w:rsidR="00492684" w:rsidRPr="00A86E2C">
        <w:rPr>
          <w:rFonts w:ascii="Arial" w:hAnsi="Arial" w:cs="Arial"/>
          <w:sz w:val="20"/>
        </w:rPr>
        <w:t xml:space="preserve"> shall have no obligation to pay or reimburse Contractor for, any and all other fees, costs, profits, taxes or expenses of any nature which Contractor incurs.</w:t>
      </w:r>
    </w:p>
    <w:p w14:paraId="2B54A4B3" w14:textId="659B6B23" w:rsidR="00C36343" w:rsidRPr="00A86E2C" w:rsidRDefault="00C36343" w:rsidP="00846E22">
      <w:pPr>
        <w:numPr>
          <w:ilvl w:val="0"/>
          <w:numId w:val="11"/>
        </w:numPr>
        <w:spacing w:before="120" w:after="120"/>
        <w:rPr>
          <w:rFonts w:ascii="Arial" w:hAnsi="Arial" w:cs="Arial"/>
          <w:b/>
          <w:bCs/>
          <w:sz w:val="20"/>
        </w:rPr>
      </w:pPr>
      <w:r w:rsidRPr="00A86E2C">
        <w:rPr>
          <w:rFonts w:ascii="Arial" w:hAnsi="Arial" w:cs="Arial"/>
          <w:b/>
          <w:bCs/>
          <w:sz w:val="20"/>
        </w:rPr>
        <w:t xml:space="preserve">Compensation for Goods.  </w:t>
      </w:r>
      <w:r w:rsidRPr="00A86E2C">
        <w:rPr>
          <w:rFonts w:ascii="Arial" w:hAnsi="Arial" w:cs="Arial"/>
          <w:bCs/>
          <w:sz w:val="20"/>
        </w:rPr>
        <w:t xml:space="preserve">Contractor will invoice the following amounts for Goods that the </w:t>
      </w:r>
      <w:r w:rsidR="00323CD0" w:rsidRPr="00A86E2C">
        <w:rPr>
          <w:rFonts w:ascii="Arial" w:hAnsi="Arial" w:cs="Arial"/>
          <w:bCs/>
          <w:sz w:val="20"/>
        </w:rPr>
        <w:t>JBE</w:t>
      </w:r>
      <w:r w:rsidRPr="00A86E2C">
        <w:rPr>
          <w:rFonts w:ascii="Arial" w:hAnsi="Arial" w:cs="Arial"/>
          <w:bCs/>
          <w:sz w:val="20"/>
        </w:rPr>
        <w:t xml:space="preserve"> has accepted:</w:t>
      </w:r>
      <w:r w:rsidR="00006147">
        <w:rPr>
          <w:rFonts w:ascii="Arial" w:hAnsi="Arial" w:cs="Arial"/>
          <w:bCs/>
          <w:i/>
          <w:iCs/>
          <w:sz w:val="20"/>
        </w:rPr>
        <w:t xml:space="preserve"> Will be determined once a proposal is accepted. </w:t>
      </w:r>
    </w:p>
    <w:p w14:paraId="693F34CD" w14:textId="77777777" w:rsidR="00E165F5" w:rsidRPr="00A86E2C" w:rsidRDefault="00E165F5" w:rsidP="00846E22">
      <w:pPr>
        <w:numPr>
          <w:ilvl w:val="0"/>
          <w:numId w:val="17"/>
        </w:numPr>
        <w:spacing w:before="120" w:after="120"/>
        <w:ind w:left="720" w:firstLine="0"/>
        <w:rPr>
          <w:rFonts w:ascii="Arial" w:hAnsi="Arial" w:cs="Arial"/>
          <w:bCs/>
          <w:i/>
          <w:sz w:val="20"/>
          <w:lang w:bidi="en-US"/>
        </w:rPr>
      </w:pPr>
      <w:r w:rsidRPr="00A86E2C">
        <w:rPr>
          <w:rFonts w:ascii="Arial" w:hAnsi="Arial" w:cs="Arial"/>
          <w:bCs/>
          <w:i/>
          <w:sz w:val="20"/>
          <w:lang w:bidi="en-US"/>
        </w:rPr>
        <w:t xml:space="preserve">  </w:t>
      </w:r>
    </w:p>
    <w:p w14:paraId="38D98B24" w14:textId="77777777" w:rsidR="00C36343" w:rsidRPr="00A86E2C" w:rsidRDefault="00C36343" w:rsidP="00846E22">
      <w:pPr>
        <w:numPr>
          <w:ilvl w:val="0"/>
          <w:numId w:val="17"/>
        </w:numPr>
        <w:spacing w:before="120" w:after="120"/>
        <w:ind w:left="720" w:firstLine="0"/>
        <w:rPr>
          <w:rFonts w:ascii="Arial" w:hAnsi="Arial" w:cs="Arial"/>
          <w:bCs/>
          <w:i/>
          <w:sz w:val="20"/>
          <w:lang w:bidi="en-US"/>
        </w:rPr>
      </w:pPr>
    </w:p>
    <w:p w14:paraId="0CBBC8C9" w14:textId="77777777" w:rsidR="00270F4F" w:rsidRPr="00A86E2C" w:rsidRDefault="00C36343" w:rsidP="00846E22">
      <w:pPr>
        <w:numPr>
          <w:ilvl w:val="0"/>
          <w:numId w:val="11"/>
        </w:numPr>
        <w:spacing w:before="120" w:after="120"/>
        <w:rPr>
          <w:rFonts w:ascii="Arial" w:hAnsi="Arial" w:cs="Arial"/>
          <w:b/>
          <w:bCs/>
          <w:sz w:val="20"/>
        </w:rPr>
      </w:pPr>
      <w:r w:rsidRPr="00A86E2C">
        <w:rPr>
          <w:rFonts w:ascii="Arial" w:hAnsi="Arial" w:cs="Arial"/>
          <w:b/>
          <w:bCs/>
          <w:sz w:val="20"/>
        </w:rPr>
        <w:t xml:space="preserve">Compensation for Services.  </w:t>
      </w:r>
    </w:p>
    <w:p w14:paraId="1B127F4B" w14:textId="77777777" w:rsidR="00C36343" w:rsidRPr="00A86E2C" w:rsidRDefault="00270F4F" w:rsidP="00846E22">
      <w:pPr>
        <w:numPr>
          <w:ilvl w:val="1"/>
          <w:numId w:val="23"/>
        </w:numPr>
        <w:spacing w:before="120" w:after="120"/>
        <w:rPr>
          <w:rFonts w:ascii="Arial" w:hAnsi="Arial" w:cs="Arial"/>
          <w:b/>
          <w:bCs/>
          <w:sz w:val="20"/>
        </w:rPr>
      </w:pPr>
      <w:r w:rsidRPr="00A86E2C">
        <w:rPr>
          <w:rFonts w:ascii="Arial" w:hAnsi="Arial" w:cs="Arial"/>
          <w:b/>
          <w:bCs/>
          <w:sz w:val="20"/>
        </w:rPr>
        <w:t>Amount.</w:t>
      </w:r>
      <w:r w:rsidRPr="00A86E2C">
        <w:rPr>
          <w:rFonts w:ascii="Arial" w:hAnsi="Arial" w:cs="Arial"/>
          <w:bCs/>
          <w:sz w:val="20"/>
        </w:rPr>
        <w:t xml:space="preserve">  </w:t>
      </w:r>
      <w:r w:rsidR="00B6312C" w:rsidRPr="00A86E2C">
        <w:rPr>
          <w:rFonts w:ascii="Arial" w:hAnsi="Arial" w:cs="Arial"/>
          <w:bCs/>
          <w:sz w:val="20"/>
        </w:rPr>
        <w:t xml:space="preserve">Contractor will invoice the </w:t>
      </w:r>
      <w:r w:rsidR="005C5EAE" w:rsidRPr="00A86E2C">
        <w:rPr>
          <w:rFonts w:ascii="Arial" w:hAnsi="Arial" w:cs="Arial"/>
          <w:bCs/>
          <w:sz w:val="20"/>
        </w:rPr>
        <w:t>following amounts for Services or Deliverables</w:t>
      </w:r>
      <w:r w:rsidR="00B6312C" w:rsidRPr="00A86E2C">
        <w:rPr>
          <w:rFonts w:ascii="Arial" w:hAnsi="Arial" w:cs="Arial"/>
          <w:bCs/>
          <w:sz w:val="20"/>
        </w:rPr>
        <w:t xml:space="preserve"> that the </w:t>
      </w:r>
      <w:r w:rsidR="00323CD0" w:rsidRPr="00A86E2C">
        <w:rPr>
          <w:rFonts w:ascii="Arial" w:hAnsi="Arial" w:cs="Arial"/>
          <w:bCs/>
          <w:sz w:val="20"/>
        </w:rPr>
        <w:t>JBE</w:t>
      </w:r>
      <w:r w:rsidR="00B6312C" w:rsidRPr="00A86E2C">
        <w:rPr>
          <w:rFonts w:ascii="Arial" w:hAnsi="Arial" w:cs="Arial"/>
          <w:bCs/>
          <w:sz w:val="20"/>
        </w:rPr>
        <w:t xml:space="preserve"> has accepted:  </w:t>
      </w:r>
    </w:p>
    <w:p w14:paraId="1B7115AD" w14:textId="77777777" w:rsidR="00296622" w:rsidRPr="00AB40F0" w:rsidRDefault="00296622" w:rsidP="00296622">
      <w:pPr>
        <w:pStyle w:val="ListParagraph"/>
        <w:numPr>
          <w:ilvl w:val="1"/>
          <w:numId w:val="23"/>
        </w:numPr>
        <w:rPr>
          <w:rFonts w:asciiTheme="majorHAnsi" w:hAnsiTheme="majorHAnsi" w:cstheme="majorHAnsi"/>
          <w:sz w:val="20"/>
        </w:rPr>
      </w:pPr>
      <w:r w:rsidRPr="00AB40F0">
        <w:rPr>
          <w:rFonts w:asciiTheme="majorHAnsi" w:hAnsiTheme="majorHAnsi" w:cstheme="majorHAnsi"/>
          <w:sz w:val="20"/>
        </w:rPr>
        <w:t xml:space="preserve">In exchange for performance of services, the </w:t>
      </w:r>
      <w:r>
        <w:rPr>
          <w:rFonts w:asciiTheme="majorHAnsi" w:hAnsiTheme="majorHAnsi" w:cstheme="majorHAnsi"/>
          <w:sz w:val="20"/>
        </w:rPr>
        <w:t>JBE</w:t>
      </w:r>
      <w:r w:rsidRPr="00AB40F0">
        <w:rPr>
          <w:rFonts w:asciiTheme="majorHAnsi" w:hAnsiTheme="majorHAnsi" w:cstheme="majorHAnsi"/>
          <w:sz w:val="20"/>
        </w:rPr>
        <w:t xml:space="preserve"> shall    make payment to Contractor for services rendered under this agreement at the rate of $___________ per month, payable on the 5</w:t>
      </w:r>
      <w:r w:rsidRPr="00AB40F0">
        <w:rPr>
          <w:rFonts w:asciiTheme="majorHAnsi" w:hAnsiTheme="majorHAnsi" w:cstheme="majorHAnsi"/>
          <w:sz w:val="20"/>
          <w:vertAlign w:val="superscript"/>
        </w:rPr>
        <w:t>th</w:t>
      </w:r>
      <w:r w:rsidRPr="00AB40F0">
        <w:rPr>
          <w:rFonts w:asciiTheme="majorHAnsi" w:hAnsiTheme="majorHAnsi" w:cstheme="majorHAnsi"/>
          <w:sz w:val="20"/>
        </w:rPr>
        <w:t xml:space="preserve"> business day following the month for the services performed. Contractor will give Alpine County Superior Court at least 30 days-notice of any price change for services rendered. The Alpine County Superior Court will notify Contractor of any changes in the use of the areas covered by this agreement and any changes in the furnishings, floors and wall and ceiling services forming a part of Business premises.</w:t>
      </w:r>
    </w:p>
    <w:p w14:paraId="5C5955B4" w14:textId="77777777" w:rsidR="00296622" w:rsidRPr="00AB40F0" w:rsidRDefault="00296622" w:rsidP="00296622">
      <w:pPr>
        <w:pStyle w:val="ListParagraph"/>
        <w:ind w:left="1080"/>
        <w:rPr>
          <w:rFonts w:asciiTheme="majorHAnsi" w:hAnsiTheme="majorHAnsi" w:cstheme="majorHAnsi"/>
          <w:sz w:val="20"/>
        </w:rPr>
      </w:pPr>
    </w:p>
    <w:p w14:paraId="2D21F698" w14:textId="6133BC93" w:rsidR="00C36343" w:rsidRPr="00296622" w:rsidRDefault="00296622" w:rsidP="00296622">
      <w:pPr>
        <w:pStyle w:val="ListParagraph"/>
        <w:numPr>
          <w:ilvl w:val="1"/>
          <w:numId w:val="23"/>
        </w:numPr>
        <w:rPr>
          <w:rFonts w:asciiTheme="majorHAnsi" w:hAnsiTheme="majorHAnsi" w:cstheme="majorHAnsi"/>
          <w:sz w:val="20"/>
        </w:rPr>
      </w:pPr>
      <w:r w:rsidRPr="00AB40F0">
        <w:rPr>
          <w:rFonts w:asciiTheme="majorHAnsi" w:hAnsiTheme="majorHAnsi" w:cstheme="majorHAnsi"/>
          <w:sz w:val="20"/>
        </w:rPr>
        <w:t xml:space="preserve">The JBE does not pre-pay for any goods or services. </w:t>
      </w:r>
    </w:p>
    <w:p w14:paraId="0AFDE510" w14:textId="77777777" w:rsidR="00604041" w:rsidRPr="00A86E2C" w:rsidRDefault="00270F4F" w:rsidP="00846E22">
      <w:pPr>
        <w:numPr>
          <w:ilvl w:val="1"/>
          <w:numId w:val="23"/>
        </w:numPr>
        <w:spacing w:before="120" w:after="120"/>
        <w:rPr>
          <w:rFonts w:ascii="Arial" w:hAnsi="Arial" w:cs="Arial"/>
          <w:b/>
          <w:bCs/>
          <w:sz w:val="20"/>
        </w:rPr>
      </w:pPr>
      <w:r w:rsidRPr="00A86E2C">
        <w:rPr>
          <w:rFonts w:ascii="Arial" w:hAnsi="Arial" w:cs="Arial"/>
          <w:b/>
          <w:bCs/>
          <w:sz w:val="20"/>
        </w:rPr>
        <w:t>Wi</w:t>
      </w:r>
      <w:r w:rsidR="00702D06" w:rsidRPr="00A86E2C">
        <w:rPr>
          <w:rFonts w:ascii="Arial" w:hAnsi="Arial" w:cs="Arial"/>
          <w:b/>
          <w:bCs/>
          <w:sz w:val="20"/>
        </w:rPr>
        <w:t xml:space="preserve">thholding.  </w:t>
      </w:r>
      <w:r w:rsidR="00702D06" w:rsidRPr="00A86E2C">
        <w:rPr>
          <w:rFonts w:ascii="Arial" w:hAnsi="Arial" w:cs="Arial"/>
          <w:bCs/>
          <w:sz w:val="20"/>
        </w:rPr>
        <w:t xml:space="preserve">When making a payment tied to the acceptance of Deliverables, the </w:t>
      </w:r>
      <w:r w:rsidR="00323CD0" w:rsidRPr="00A86E2C">
        <w:rPr>
          <w:rFonts w:ascii="Arial" w:hAnsi="Arial" w:cs="Arial"/>
          <w:bCs/>
          <w:sz w:val="20"/>
        </w:rPr>
        <w:t>JBE</w:t>
      </w:r>
      <w:r w:rsidR="00702D06" w:rsidRPr="00A86E2C">
        <w:rPr>
          <w:rFonts w:ascii="Arial" w:hAnsi="Arial" w:cs="Arial"/>
          <w:bCs/>
          <w:sz w:val="20"/>
        </w:rPr>
        <w:t xml:space="preserve"> shall have the right to withhold fifteen percent (15%) of each such payment until the </w:t>
      </w:r>
      <w:r w:rsidR="00323CD0" w:rsidRPr="00A86E2C">
        <w:rPr>
          <w:rFonts w:ascii="Arial" w:hAnsi="Arial" w:cs="Arial"/>
          <w:bCs/>
          <w:sz w:val="20"/>
        </w:rPr>
        <w:t>JBE</w:t>
      </w:r>
      <w:r w:rsidR="00702D06" w:rsidRPr="00A86E2C">
        <w:rPr>
          <w:rFonts w:ascii="Arial" w:hAnsi="Arial" w:cs="Arial"/>
          <w:bCs/>
          <w:sz w:val="20"/>
        </w:rPr>
        <w:t xml:space="preserve"> accepts the final Deliverable.</w:t>
      </w:r>
      <w:r w:rsidR="00604041" w:rsidRPr="00A86E2C">
        <w:rPr>
          <w:rFonts w:ascii="Arial" w:hAnsi="Arial" w:cs="Arial"/>
          <w:bCs/>
          <w:sz w:val="20"/>
        </w:rPr>
        <w:t xml:space="preserve"> </w:t>
      </w:r>
    </w:p>
    <w:p w14:paraId="494940FF" w14:textId="77777777" w:rsidR="00604041" w:rsidRPr="00A86E2C" w:rsidRDefault="00604041" w:rsidP="00846E22">
      <w:pPr>
        <w:numPr>
          <w:ilvl w:val="1"/>
          <w:numId w:val="23"/>
        </w:numPr>
        <w:spacing w:before="120" w:after="120"/>
        <w:rPr>
          <w:rFonts w:ascii="Arial" w:hAnsi="Arial" w:cs="Arial"/>
          <w:b/>
          <w:bCs/>
          <w:sz w:val="20"/>
        </w:rPr>
      </w:pPr>
      <w:r w:rsidRPr="00A86E2C">
        <w:rPr>
          <w:rFonts w:ascii="Arial" w:hAnsi="Arial" w:cs="Arial"/>
          <w:b/>
          <w:bCs/>
          <w:sz w:val="20"/>
        </w:rPr>
        <w:t xml:space="preserve">No Advance Payment.  </w:t>
      </w:r>
      <w:r w:rsidRPr="00A86E2C">
        <w:rPr>
          <w:rFonts w:ascii="Arial" w:hAnsi="Arial" w:cs="Arial"/>
          <w:bCs/>
          <w:sz w:val="20"/>
        </w:rPr>
        <w:t>T</w:t>
      </w:r>
      <w:r w:rsidRPr="00A86E2C">
        <w:rPr>
          <w:rFonts w:ascii="Arial" w:hAnsi="Arial" w:cs="Arial"/>
          <w:sz w:val="20"/>
        </w:rPr>
        <w:t xml:space="preserve">he </w:t>
      </w:r>
      <w:r w:rsidR="00323CD0" w:rsidRPr="00A86E2C">
        <w:rPr>
          <w:rFonts w:ascii="Arial" w:hAnsi="Arial" w:cs="Arial"/>
          <w:sz w:val="20"/>
        </w:rPr>
        <w:t>JBE</w:t>
      </w:r>
      <w:r w:rsidRPr="00A86E2C">
        <w:rPr>
          <w:rFonts w:ascii="Arial" w:hAnsi="Arial" w:cs="Arial"/>
          <w:sz w:val="20"/>
        </w:rPr>
        <w:t xml:space="preserve"> will not make any advance payment for Services.</w:t>
      </w:r>
    </w:p>
    <w:p w14:paraId="1A4F5A98" w14:textId="77777777" w:rsidR="00C36343" w:rsidRPr="00A86E2C" w:rsidRDefault="00B6312C" w:rsidP="00846E22">
      <w:pPr>
        <w:numPr>
          <w:ilvl w:val="0"/>
          <w:numId w:val="11"/>
        </w:numPr>
        <w:spacing w:before="120" w:after="120"/>
        <w:rPr>
          <w:rFonts w:ascii="Arial" w:hAnsi="Arial" w:cs="Arial"/>
          <w:b/>
          <w:bCs/>
          <w:sz w:val="20"/>
        </w:rPr>
      </w:pPr>
      <w:r w:rsidRPr="00A86E2C">
        <w:rPr>
          <w:rFonts w:ascii="Arial" w:hAnsi="Arial" w:cs="Arial"/>
          <w:b/>
          <w:bCs/>
          <w:sz w:val="20"/>
        </w:rPr>
        <w:t xml:space="preserve">Expenses.  </w:t>
      </w:r>
      <w:r w:rsidRPr="00A86E2C">
        <w:rPr>
          <w:rFonts w:ascii="Arial" w:hAnsi="Arial" w:cs="Arial"/>
          <w:bCs/>
          <w:sz w:val="20"/>
        </w:rPr>
        <w:t xml:space="preserve">Except as set forth in this section, no expenses relating to the Goods, Services, and Deliverables shall be reimbursed by the </w:t>
      </w:r>
      <w:r w:rsidR="00323CD0" w:rsidRPr="00A86E2C">
        <w:rPr>
          <w:rFonts w:ascii="Arial" w:hAnsi="Arial" w:cs="Arial"/>
          <w:bCs/>
          <w:sz w:val="20"/>
        </w:rPr>
        <w:t>JBE</w:t>
      </w:r>
      <w:r w:rsidRPr="00A86E2C">
        <w:rPr>
          <w:rFonts w:ascii="Arial" w:hAnsi="Arial" w:cs="Arial"/>
          <w:bCs/>
          <w:sz w:val="20"/>
        </w:rPr>
        <w:t xml:space="preserve">.  </w:t>
      </w:r>
    </w:p>
    <w:p w14:paraId="1E485904" w14:textId="063B320B" w:rsidR="00405381" w:rsidRPr="00296622" w:rsidRDefault="00C36343" w:rsidP="00296622">
      <w:pPr>
        <w:pStyle w:val="ListParagraph"/>
        <w:numPr>
          <w:ilvl w:val="1"/>
          <w:numId w:val="43"/>
        </w:numPr>
        <w:spacing w:before="120" w:after="120"/>
        <w:ind w:left="720"/>
        <w:rPr>
          <w:rFonts w:ascii="Arial" w:hAnsi="Arial" w:cs="Arial"/>
          <w:sz w:val="20"/>
        </w:rPr>
      </w:pPr>
      <w:r w:rsidRPr="00296622">
        <w:rPr>
          <w:rFonts w:ascii="Arial" w:hAnsi="Arial" w:cs="Arial"/>
          <w:b/>
          <w:bCs/>
          <w:sz w:val="20"/>
        </w:rPr>
        <w:t xml:space="preserve">Allowable Expenses. </w:t>
      </w:r>
      <w:r w:rsidRPr="00296622">
        <w:rPr>
          <w:rFonts w:ascii="Arial" w:hAnsi="Arial" w:cs="Arial"/>
          <w:bCs/>
          <w:sz w:val="20"/>
        </w:rPr>
        <w:t>Contractor may submit for reimbursement, without mark-up, only the following categories of expense:</w:t>
      </w:r>
    </w:p>
    <w:p w14:paraId="7F3A7FDB" w14:textId="77777777" w:rsidR="00C36343" w:rsidRPr="00A86E2C" w:rsidRDefault="006C6263" w:rsidP="00296622">
      <w:pPr>
        <w:pStyle w:val="ListParagraph"/>
        <w:numPr>
          <w:ilvl w:val="1"/>
          <w:numId w:val="43"/>
        </w:numPr>
        <w:spacing w:before="120" w:after="120"/>
        <w:ind w:left="900" w:hanging="540"/>
        <w:rPr>
          <w:rFonts w:ascii="Arial" w:hAnsi="Arial" w:cs="Arial"/>
          <w:b/>
          <w:bCs/>
          <w:sz w:val="20"/>
        </w:rPr>
      </w:pPr>
      <w:r w:rsidRPr="00A86E2C">
        <w:rPr>
          <w:rFonts w:ascii="Arial" w:hAnsi="Arial" w:cs="Arial"/>
          <w:b/>
          <w:bCs/>
          <w:sz w:val="20"/>
        </w:rPr>
        <w:t>Expense Limit</w:t>
      </w:r>
      <w:r w:rsidR="00C36343" w:rsidRPr="00A86E2C">
        <w:rPr>
          <w:rFonts w:ascii="Arial" w:hAnsi="Arial" w:cs="Arial"/>
          <w:b/>
          <w:bCs/>
          <w:sz w:val="20"/>
        </w:rPr>
        <w:t xml:space="preserve">. </w:t>
      </w:r>
      <w:r w:rsidR="00C36343" w:rsidRPr="00A86E2C">
        <w:rPr>
          <w:rFonts w:ascii="Arial" w:hAnsi="Arial" w:cs="Arial"/>
          <w:bCs/>
          <w:sz w:val="20"/>
        </w:rPr>
        <w:t xml:space="preserve">Contractor shall not invoice the </w:t>
      </w:r>
      <w:r w:rsidR="00323CD0" w:rsidRPr="00A86E2C">
        <w:rPr>
          <w:rFonts w:ascii="Arial" w:hAnsi="Arial" w:cs="Arial"/>
          <w:bCs/>
          <w:sz w:val="20"/>
        </w:rPr>
        <w:t>JBE</w:t>
      </w:r>
      <w:r w:rsidR="00C36343" w:rsidRPr="00A86E2C">
        <w:rPr>
          <w:rFonts w:ascii="Arial" w:hAnsi="Arial" w:cs="Arial"/>
          <w:bCs/>
          <w:sz w:val="20"/>
        </w:rPr>
        <w:t xml:space="preserve">, and the </w:t>
      </w:r>
      <w:r w:rsidR="00323CD0" w:rsidRPr="00A86E2C">
        <w:rPr>
          <w:rFonts w:ascii="Arial" w:hAnsi="Arial" w:cs="Arial"/>
          <w:bCs/>
          <w:sz w:val="20"/>
        </w:rPr>
        <w:t>JBE</w:t>
      </w:r>
      <w:r w:rsidR="00C36343" w:rsidRPr="00A86E2C">
        <w:rPr>
          <w:rFonts w:ascii="Arial" w:hAnsi="Arial" w:cs="Arial"/>
          <w:bCs/>
          <w:sz w:val="20"/>
        </w:rPr>
        <w:t xml:space="preserve"> </w:t>
      </w:r>
      <w:r w:rsidR="00335894" w:rsidRPr="00A86E2C">
        <w:rPr>
          <w:rFonts w:ascii="Arial" w:hAnsi="Arial" w:cs="Arial"/>
          <w:bCs/>
          <w:sz w:val="20"/>
        </w:rPr>
        <w:t>has no obligation to</w:t>
      </w:r>
      <w:r w:rsidR="00C36343" w:rsidRPr="00A86E2C">
        <w:rPr>
          <w:rFonts w:ascii="Arial" w:hAnsi="Arial" w:cs="Arial"/>
          <w:bCs/>
          <w:sz w:val="20"/>
        </w:rPr>
        <w:t xml:space="preserve"> reimburse Contractor, for expenses of any type that exceed in the aggregate the amount of</w:t>
      </w:r>
      <w:r w:rsidR="00C34EDA" w:rsidRPr="00A86E2C">
        <w:rPr>
          <w:rFonts w:ascii="Arial" w:hAnsi="Arial" w:cs="Arial"/>
          <w:bCs/>
          <w:sz w:val="20"/>
        </w:rPr>
        <w:t xml:space="preserve">: </w:t>
      </w:r>
      <w:r w:rsidR="00C36343" w:rsidRPr="00006147">
        <w:rPr>
          <w:rFonts w:ascii="Arial" w:hAnsi="Arial" w:cs="Arial"/>
          <w:bCs/>
          <w:sz w:val="20"/>
        </w:rPr>
        <w:t>$</w:t>
      </w:r>
      <w:r w:rsidR="00C34EDA" w:rsidRPr="00006147">
        <w:rPr>
          <w:rFonts w:ascii="Arial" w:hAnsi="Arial" w:cs="Arial"/>
          <w:b/>
          <w:sz w:val="20"/>
        </w:rPr>
        <w:t>[Dollar amount]</w:t>
      </w:r>
      <w:r w:rsidR="00055BF3" w:rsidRPr="00006147">
        <w:rPr>
          <w:rFonts w:ascii="Arial" w:hAnsi="Arial" w:cs="Arial"/>
          <w:bCs/>
          <w:sz w:val="20"/>
        </w:rPr>
        <w:t xml:space="preserve"> </w:t>
      </w:r>
      <w:r w:rsidR="00C34EDA" w:rsidRPr="00006147">
        <w:rPr>
          <w:rFonts w:ascii="Arial" w:hAnsi="Arial" w:cs="Arial"/>
          <w:bCs/>
          <w:sz w:val="20"/>
        </w:rPr>
        <w:t>for the Initial Term and $</w:t>
      </w:r>
      <w:r w:rsidR="00C34EDA" w:rsidRPr="00006147">
        <w:rPr>
          <w:rFonts w:ascii="Arial" w:hAnsi="Arial" w:cs="Arial"/>
          <w:b/>
          <w:sz w:val="20"/>
        </w:rPr>
        <w:t>[Dollar amount]</w:t>
      </w:r>
      <w:r w:rsidR="00C34EDA" w:rsidRPr="00A86E2C">
        <w:rPr>
          <w:rFonts w:ascii="Arial" w:hAnsi="Arial" w:cs="Arial"/>
          <w:bCs/>
          <w:sz w:val="20"/>
        </w:rPr>
        <w:t xml:space="preserve"> for the Option Term</w:t>
      </w:r>
      <w:r w:rsidR="00C36343" w:rsidRPr="00A86E2C">
        <w:rPr>
          <w:rFonts w:ascii="Arial" w:hAnsi="Arial" w:cs="Arial"/>
          <w:bCs/>
          <w:sz w:val="20"/>
        </w:rPr>
        <w:t xml:space="preserve">. </w:t>
      </w:r>
    </w:p>
    <w:p w14:paraId="0247E46E" w14:textId="77777777" w:rsidR="00C36343" w:rsidRPr="00A86E2C" w:rsidRDefault="00C36343" w:rsidP="00296622">
      <w:pPr>
        <w:pStyle w:val="ListParagraph"/>
        <w:numPr>
          <w:ilvl w:val="1"/>
          <w:numId w:val="43"/>
        </w:numPr>
        <w:spacing w:before="120" w:after="120"/>
        <w:ind w:left="900" w:hanging="540"/>
        <w:rPr>
          <w:rFonts w:ascii="Arial" w:hAnsi="Arial" w:cs="Arial"/>
          <w:b/>
          <w:bCs/>
          <w:sz w:val="20"/>
        </w:rPr>
      </w:pPr>
      <w:r w:rsidRPr="00A86E2C">
        <w:rPr>
          <w:rFonts w:ascii="Arial" w:hAnsi="Arial" w:cs="Arial"/>
          <w:b/>
          <w:bCs/>
          <w:sz w:val="20"/>
        </w:rPr>
        <w:t>Required Certification.</w:t>
      </w:r>
      <w:r w:rsidRPr="00A86E2C">
        <w:rPr>
          <w:rFonts w:ascii="Arial" w:hAnsi="Arial" w:cs="Arial"/>
          <w:bCs/>
          <w:sz w:val="20"/>
        </w:rPr>
        <w:t xml:space="preserve">  </w:t>
      </w:r>
      <w:r w:rsidR="003158EB" w:rsidRPr="00A86E2C">
        <w:rPr>
          <w:rFonts w:ascii="Arial" w:hAnsi="Arial" w:cs="Arial"/>
          <w:bCs/>
          <w:sz w:val="20"/>
        </w:rPr>
        <w:t xml:space="preserve">Contractor must include with any request for reimbursement from the </w:t>
      </w:r>
      <w:r w:rsidR="00323CD0" w:rsidRPr="00A86E2C">
        <w:rPr>
          <w:rFonts w:ascii="Arial" w:hAnsi="Arial" w:cs="Arial"/>
          <w:bCs/>
          <w:sz w:val="20"/>
        </w:rPr>
        <w:t>JBE</w:t>
      </w:r>
      <w:r w:rsidR="003158EB" w:rsidRPr="00A86E2C">
        <w:rPr>
          <w:rFonts w:ascii="Arial" w:hAnsi="Arial" w:cs="Arial"/>
          <w:bCs/>
          <w:sz w:val="20"/>
        </w:rPr>
        <w:t xml:space="preserve"> a certification that </w:t>
      </w:r>
      <w:r w:rsidR="00445058" w:rsidRPr="00A86E2C">
        <w:rPr>
          <w:rFonts w:ascii="Arial" w:hAnsi="Arial" w:cs="Arial"/>
          <w:bCs/>
          <w:sz w:val="20"/>
        </w:rPr>
        <w:t>Contractor</w:t>
      </w:r>
      <w:r w:rsidR="003158EB" w:rsidRPr="00A86E2C">
        <w:rPr>
          <w:rFonts w:ascii="Arial" w:hAnsi="Arial" w:cs="Arial"/>
          <w:bCs/>
          <w:sz w:val="20"/>
        </w:rPr>
        <w:t xml:space="preserve"> is not seeking reimbursement for costs incurred to assist, promote, or deter union organizing. If Contractor incurs costs or makes expenditures to assist, promote or deter union organizing, Contractor will maintain records sufficient to show that no reimbursement from the </w:t>
      </w:r>
      <w:r w:rsidR="00323CD0" w:rsidRPr="00A86E2C">
        <w:rPr>
          <w:rFonts w:ascii="Arial" w:hAnsi="Arial" w:cs="Arial"/>
          <w:bCs/>
          <w:sz w:val="20"/>
        </w:rPr>
        <w:t>JBE</w:t>
      </w:r>
      <w:r w:rsidR="003158EB" w:rsidRPr="00A86E2C">
        <w:rPr>
          <w:rFonts w:ascii="Arial" w:hAnsi="Arial" w:cs="Arial"/>
          <w:bCs/>
          <w:sz w:val="20"/>
        </w:rPr>
        <w:t xml:space="preserve"> was sought for these costs, and Contractor will provide those records to the Attorney General upon request.  </w:t>
      </w:r>
    </w:p>
    <w:p w14:paraId="1B130AC8" w14:textId="77777777" w:rsidR="0070078B" w:rsidRPr="00A86E2C" w:rsidRDefault="00DC5733" w:rsidP="0070078B">
      <w:pPr>
        <w:numPr>
          <w:ilvl w:val="0"/>
          <w:numId w:val="13"/>
        </w:numPr>
        <w:spacing w:before="120" w:after="120"/>
        <w:rPr>
          <w:rFonts w:ascii="Arial" w:hAnsi="Arial" w:cs="Arial"/>
          <w:bCs/>
          <w:sz w:val="20"/>
        </w:rPr>
      </w:pPr>
      <w:r w:rsidRPr="00A86E2C">
        <w:rPr>
          <w:rFonts w:ascii="Arial" w:hAnsi="Arial" w:cs="Arial"/>
          <w:b/>
          <w:bCs/>
          <w:sz w:val="20"/>
        </w:rPr>
        <w:t>Invoicing and Payment</w:t>
      </w:r>
    </w:p>
    <w:p w14:paraId="449164B0" w14:textId="77777777" w:rsidR="00884DE5" w:rsidRPr="00A86E2C" w:rsidRDefault="002968EA" w:rsidP="0070078B">
      <w:pPr>
        <w:numPr>
          <w:ilvl w:val="1"/>
          <w:numId w:val="13"/>
        </w:numPr>
        <w:spacing w:before="120" w:after="120"/>
        <w:rPr>
          <w:rFonts w:ascii="Arial" w:hAnsi="Arial" w:cs="Arial"/>
          <w:bCs/>
          <w:sz w:val="20"/>
        </w:rPr>
      </w:pPr>
      <w:r w:rsidRPr="00A86E2C">
        <w:rPr>
          <w:rFonts w:ascii="Arial" w:hAnsi="Arial" w:cs="Arial"/>
          <w:b/>
          <w:bCs/>
          <w:sz w:val="20"/>
        </w:rPr>
        <w:lastRenderedPageBreak/>
        <w:t xml:space="preserve">Invoicing. </w:t>
      </w:r>
      <w:r w:rsidRPr="00A86E2C">
        <w:rPr>
          <w:rFonts w:ascii="Arial" w:hAnsi="Arial" w:cs="Arial"/>
          <w:bCs/>
          <w:sz w:val="20"/>
        </w:rPr>
        <w:t xml:space="preserve">Contractor shall submit invoices to the </w:t>
      </w:r>
      <w:r w:rsidR="00323CD0" w:rsidRPr="00A86E2C">
        <w:rPr>
          <w:rFonts w:ascii="Arial" w:hAnsi="Arial" w:cs="Arial"/>
          <w:bCs/>
          <w:sz w:val="20"/>
        </w:rPr>
        <w:t>JBE</w:t>
      </w:r>
      <w:r w:rsidRPr="00A86E2C">
        <w:rPr>
          <w:rFonts w:ascii="Arial" w:hAnsi="Arial" w:cs="Arial"/>
          <w:bCs/>
          <w:sz w:val="20"/>
        </w:rPr>
        <w:t xml:space="preserve"> in arrears no more frequently than monthly. Contractor’s invoices must include information and supp</w:t>
      </w:r>
      <w:r w:rsidR="00FC1AEF" w:rsidRPr="00A86E2C">
        <w:rPr>
          <w:rFonts w:ascii="Arial" w:hAnsi="Arial" w:cs="Arial"/>
          <w:bCs/>
          <w:sz w:val="20"/>
        </w:rPr>
        <w:t>orting documentation</w:t>
      </w:r>
      <w:r w:rsidR="0044669E" w:rsidRPr="00A86E2C">
        <w:rPr>
          <w:rFonts w:ascii="Arial" w:hAnsi="Arial" w:cs="Arial"/>
          <w:bCs/>
          <w:sz w:val="20"/>
        </w:rPr>
        <w:t xml:space="preserve"> acceptable to the </w:t>
      </w:r>
      <w:r w:rsidR="00323CD0" w:rsidRPr="00A86E2C">
        <w:rPr>
          <w:rFonts w:ascii="Arial" w:hAnsi="Arial" w:cs="Arial"/>
          <w:bCs/>
          <w:sz w:val="20"/>
        </w:rPr>
        <w:t>JBE</w:t>
      </w:r>
      <w:r w:rsidRPr="00A86E2C">
        <w:rPr>
          <w:rFonts w:ascii="Arial" w:hAnsi="Arial" w:cs="Arial"/>
          <w:bCs/>
          <w:sz w:val="20"/>
        </w:rPr>
        <w:t xml:space="preserve">. Contractor shall adhere to reasonable billing guidelines issued by the </w:t>
      </w:r>
      <w:r w:rsidR="00323CD0" w:rsidRPr="00A86E2C">
        <w:rPr>
          <w:rFonts w:ascii="Arial" w:hAnsi="Arial" w:cs="Arial"/>
          <w:bCs/>
          <w:sz w:val="20"/>
        </w:rPr>
        <w:t>JBE</w:t>
      </w:r>
      <w:r w:rsidRPr="00A86E2C">
        <w:rPr>
          <w:rFonts w:ascii="Arial" w:hAnsi="Arial" w:cs="Arial"/>
          <w:bCs/>
          <w:sz w:val="20"/>
        </w:rPr>
        <w:t xml:space="preserve"> from time to time. </w:t>
      </w:r>
    </w:p>
    <w:p w14:paraId="18D0901A" w14:textId="77777777" w:rsidR="001524A0" w:rsidRPr="00A86E2C" w:rsidRDefault="00884DE5" w:rsidP="00846E22">
      <w:pPr>
        <w:numPr>
          <w:ilvl w:val="1"/>
          <w:numId w:val="13"/>
        </w:numPr>
        <w:spacing w:before="120" w:after="120"/>
        <w:rPr>
          <w:rFonts w:ascii="Arial" w:hAnsi="Arial" w:cs="Arial"/>
          <w:sz w:val="20"/>
        </w:rPr>
        <w:sectPr w:rsidR="001524A0" w:rsidRPr="00A86E2C" w:rsidSect="00001542">
          <w:pgSz w:w="12240" w:h="15840"/>
          <w:pgMar w:top="1440" w:right="1440" w:bottom="1440" w:left="1440" w:header="720" w:footer="720" w:gutter="0"/>
          <w:pgNumType w:start="1"/>
          <w:cols w:space="720"/>
          <w:docGrid w:linePitch="360"/>
        </w:sectPr>
      </w:pPr>
      <w:r w:rsidRPr="00A86E2C">
        <w:rPr>
          <w:rFonts w:ascii="Arial" w:hAnsi="Arial" w:cs="Arial"/>
          <w:b/>
          <w:sz w:val="20"/>
        </w:rPr>
        <w:t xml:space="preserve">Payment.  </w:t>
      </w:r>
      <w:r w:rsidR="005B0639" w:rsidRPr="00A86E2C">
        <w:rPr>
          <w:rFonts w:ascii="Arial" w:hAnsi="Arial" w:cs="Arial"/>
          <w:sz w:val="20"/>
        </w:rPr>
        <w:t xml:space="preserve">The </w:t>
      </w:r>
      <w:r w:rsidR="00323CD0" w:rsidRPr="00A86E2C">
        <w:rPr>
          <w:rFonts w:ascii="Arial" w:hAnsi="Arial" w:cs="Arial"/>
          <w:sz w:val="20"/>
        </w:rPr>
        <w:t>JBE</w:t>
      </w:r>
      <w:r w:rsidR="005B0639" w:rsidRPr="00A86E2C">
        <w:rPr>
          <w:rFonts w:ascii="Arial" w:hAnsi="Arial" w:cs="Arial"/>
          <w:sz w:val="20"/>
        </w:rPr>
        <w:t xml:space="preserve"> will pay each correct, itemized invoice received </w:t>
      </w:r>
      <w:r w:rsidRPr="00A86E2C">
        <w:rPr>
          <w:rFonts w:ascii="Arial" w:hAnsi="Arial" w:cs="Arial"/>
          <w:sz w:val="20"/>
        </w:rPr>
        <w:t>from Contractor after a</w:t>
      </w:r>
      <w:r w:rsidR="005B0639" w:rsidRPr="00A86E2C">
        <w:rPr>
          <w:rFonts w:ascii="Arial" w:hAnsi="Arial" w:cs="Arial"/>
          <w:sz w:val="20"/>
        </w:rPr>
        <w:t>cceptance</w:t>
      </w:r>
      <w:r w:rsidRPr="00A86E2C">
        <w:rPr>
          <w:rFonts w:ascii="Arial" w:hAnsi="Arial" w:cs="Arial"/>
          <w:sz w:val="20"/>
        </w:rPr>
        <w:t xml:space="preserve"> of the applicable Goods, Services, or Deliverables</w:t>
      </w:r>
      <w:r w:rsidR="005B0639" w:rsidRPr="00A86E2C">
        <w:rPr>
          <w:rFonts w:ascii="Arial" w:hAnsi="Arial" w:cs="Arial"/>
          <w:sz w:val="20"/>
        </w:rPr>
        <w:t xml:space="preserve">, in accordance with the terms </w:t>
      </w:r>
      <w:r w:rsidR="00597EA5" w:rsidRPr="00A86E2C">
        <w:rPr>
          <w:rFonts w:ascii="Arial" w:hAnsi="Arial" w:cs="Arial"/>
          <w:sz w:val="20"/>
        </w:rPr>
        <w:t>of this Agreement</w:t>
      </w:r>
      <w:r w:rsidR="005B0639" w:rsidRPr="00A86E2C">
        <w:rPr>
          <w:rFonts w:ascii="Arial" w:hAnsi="Arial" w:cs="Arial"/>
          <w:sz w:val="20"/>
        </w:rPr>
        <w:t>.</w:t>
      </w:r>
      <w:r w:rsidR="00FC1AEF" w:rsidRPr="00A86E2C">
        <w:rPr>
          <w:rFonts w:ascii="Arial" w:hAnsi="Arial" w:cs="Arial"/>
          <w:sz w:val="20"/>
        </w:rPr>
        <w:t xml:space="preserve"> </w:t>
      </w:r>
    </w:p>
    <w:p w14:paraId="1434F8F5" w14:textId="77777777" w:rsidR="002968EA" w:rsidRPr="00A86E2C" w:rsidRDefault="00FC1AEF" w:rsidP="001524A0">
      <w:pPr>
        <w:spacing w:before="120" w:after="120"/>
        <w:ind w:left="936"/>
        <w:rPr>
          <w:rFonts w:ascii="Arial" w:hAnsi="Arial" w:cs="Arial"/>
          <w:bCs/>
          <w:sz w:val="20"/>
        </w:rPr>
      </w:pPr>
      <w:r w:rsidRPr="00A86E2C">
        <w:rPr>
          <w:rFonts w:ascii="Arial" w:hAnsi="Arial" w:cs="Arial"/>
          <w:bCs/>
          <w:sz w:val="20"/>
        </w:rPr>
        <w:t xml:space="preserve">Notwithstanding any provision in this Agreement to the contrary, payments to Contractor are contingent upon the timely and satisfactory performance of Contractor’s obligations under this Agreement.             </w:t>
      </w:r>
    </w:p>
    <w:p w14:paraId="4F3F9BBB" w14:textId="77777777" w:rsidR="002968EA" w:rsidRPr="00A86E2C" w:rsidRDefault="002968EA" w:rsidP="00846E22">
      <w:pPr>
        <w:numPr>
          <w:ilvl w:val="1"/>
          <w:numId w:val="13"/>
        </w:numPr>
        <w:spacing w:before="120" w:after="120"/>
        <w:rPr>
          <w:rFonts w:ascii="Arial" w:hAnsi="Arial" w:cs="Arial"/>
          <w:bCs/>
          <w:sz w:val="20"/>
        </w:rPr>
      </w:pPr>
      <w:r w:rsidRPr="00A86E2C">
        <w:rPr>
          <w:rFonts w:ascii="Arial" w:hAnsi="Arial" w:cs="Arial"/>
          <w:b/>
          <w:bCs/>
          <w:sz w:val="20"/>
        </w:rPr>
        <w:t>No Implied Acceptance.</w:t>
      </w:r>
      <w:r w:rsidRPr="00A86E2C">
        <w:rPr>
          <w:rFonts w:ascii="Arial" w:hAnsi="Arial" w:cs="Arial"/>
          <w:bCs/>
          <w:sz w:val="20"/>
        </w:rPr>
        <w:t xml:space="preserve">  Payment does not imply acceptance of Contractor’s invoice, Goods, Services, or Deliverables. Contractor shall immediately refund any payment made in error. The </w:t>
      </w:r>
      <w:r w:rsidR="00323CD0" w:rsidRPr="00A86E2C">
        <w:rPr>
          <w:rFonts w:ascii="Arial" w:hAnsi="Arial" w:cs="Arial"/>
          <w:bCs/>
          <w:sz w:val="20"/>
        </w:rPr>
        <w:t>JBE</w:t>
      </w:r>
      <w:r w:rsidRPr="00A86E2C">
        <w:rPr>
          <w:rFonts w:ascii="Arial" w:hAnsi="Arial" w:cs="Arial"/>
          <w:bCs/>
          <w:sz w:val="20"/>
        </w:rPr>
        <w:t xml:space="preserve"> shall have the right at any time to set off any amount owing from Contractor to the </w:t>
      </w:r>
      <w:r w:rsidR="00323CD0" w:rsidRPr="00A86E2C">
        <w:rPr>
          <w:rFonts w:ascii="Arial" w:hAnsi="Arial" w:cs="Arial"/>
          <w:bCs/>
          <w:sz w:val="20"/>
        </w:rPr>
        <w:t>JBE</w:t>
      </w:r>
      <w:r w:rsidRPr="00A86E2C">
        <w:rPr>
          <w:rFonts w:ascii="Arial" w:hAnsi="Arial" w:cs="Arial"/>
          <w:bCs/>
          <w:sz w:val="20"/>
        </w:rPr>
        <w:t xml:space="preserve"> against any amount payable by the </w:t>
      </w:r>
      <w:r w:rsidR="00323CD0" w:rsidRPr="00A86E2C">
        <w:rPr>
          <w:rFonts w:ascii="Arial" w:hAnsi="Arial" w:cs="Arial"/>
          <w:bCs/>
          <w:sz w:val="20"/>
        </w:rPr>
        <w:t>JBE</w:t>
      </w:r>
      <w:r w:rsidRPr="00A86E2C">
        <w:rPr>
          <w:rFonts w:ascii="Arial" w:hAnsi="Arial" w:cs="Arial"/>
          <w:bCs/>
          <w:sz w:val="20"/>
        </w:rPr>
        <w:t xml:space="preserve"> to Contractor under this Agreement</w:t>
      </w:r>
      <w:r w:rsidR="00055BF3" w:rsidRPr="00A86E2C">
        <w:rPr>
          <w:rFonts w:ascii="Arial" w:hAnsi="Arial" w:cs="Arial"/>
          <w:bCs/>
          <w:sz w:val="20"/>
        </w:rPr>
        <w:t>.</w:t>
      </w:r>
      <w:r w:rsidRPr="00A86E2C">
        <w:rPr>
          <w:rFonts w:ascii="Arial" w:hAnsi="Arial" w:cs="Arial"/>
          <w:bCs/>
          <w:sz w:val="20"/>
        </w:rPr>
        <w:t xml:space="preserve">  </w:t>
      </w:r>
    </w:p>
    <w:p w14:paraId="56462EC6" w14:textId="77777777" w:rsidR="0070078B" w:rsidRPr="00A86E2C" w:rsidRDefault="0070078B" w:rsidP="0070078B">
      <w:pPr>
        <w:numPr>
          <w:ilvl w:val="0"/>
          <w:numId w:val="25"/>
        </w:numPr>
        <w:spacing w:before="120" w:after="120"/>
        <w:rPr>
          <w:rFonts w:ascii="Arial" w:hAnsi="Arial" w:cs="Arial"/>
          <w:bCs/>
          <w:sz w:val="20"/>
        </w:rPr>
      </w:pPr>
      <w:r w:rsidRPr="00A86E2C">
        <w:rPr>
          <w:rFonts w:ascii="Arial" w:hAnsi="Arial" w:cs="Arial"/>
          <w:b/>
          <w:sz w:val="20"/>
        </w:rPr>
        <w:t>Taxes.</w:t>
      </w:r>
      <w:r w:rsidRPr="00A86E2C">
        <w:rPr>
          <w:rFonts w:ascii="Arial" w:hAnsi="Arial" w:cs="Arial"/>
          <w:sz w:val="20"/>
        </w:rPr>
        <w:t xml:space="preserve">  Unless otherwise required by law, the </w:t>
      </w:r>
      <w:r w:rsidR="00323CD0" w:rsidRPr="00A86E2C">
        <w:rPr>
          <w:rFonts w:ascii="Arial" w:hAnsi="Arial" w:cs="Arial"/>
          <w:sz w:val="20"/>
        </w:rPr>
        <w:t>JBE</w:t>
      </w:r>
      <w:r w:rsidRPr="00A86E2C">
        <w:rPr>
          <w:rFonts w:ascii="Arial" w:hAnsi="Arial" w:cs="Arial"/>
          <w:sz w:val="20"/>
        </w:rPr>
        <w:t xml:space="preserve"> is exempt from federal excise taxes and no payment will be made for any personal property taxes levied on Contractor or on any taxes levied on employee wages. The </w:t>
      </w:r>
      <w:r w:rsidR="00323CD0" w:rsidRPr="00A86E2C">
        <w:rPr>
          <w:rFonts w:ascii="Arial" w:hAnsi="Arial" w:cs="Arial"/>
          <w:sz w:val="20"/>
        </w:rPr>
        <w:t>JBE</w:t>
      </w:r>
      <w:r w:rsidRPr="00A86E2C">
        <w:rPr>
          <w:rFonts w:ascii="Arial" w:hAnsi="Arial" w:cs="Arial"/>
          <w:sz w:val="20"/>
        </w:rPr>
        <w:t xml:space="preserve"> shall only pay for any state or local sales, service, use, or similar taxes imposed on the Services rendered or equipment, parts or software supplied to the </w:t>
      </w:r>
      <w:r w:rsidR="00323CD0" w:rsidRPr="00A86E2C">
        <w:rPr>
          <w:rFonts w:ascii="Arial" w:hAnsi="Arial" w:cs="Arial"/>
          <w:sz w:val="20"/>
        </w:rPr>
        <w:t>JBE</w:t>
      </w:r>
      <w:r w:rsidRPr="00A86E2C">
        <w:rPr>
          <w:rFonts w:ascii="Arial" w:hAnsi="Arial" w:cs="Arial"/>
          <w:sz w:val="20"/>
        </w:rPr>
        <w:t xml:space="preserve"> pursuant to this Agreement.</w:t>
      </w:r>
    </w:p>
    <w:p w14:paraId="5D7D339A" w14:textId="77777777" w:rsidR="00270F4F" w:rsidRPr="00A86E2C" w:rsidRDefault="00270F4F" w:rsidP="0069613D">
      <w:pPr>
        <w:pStyle w:val="Heading3"/>
        <w:widowControl w:val="0"/>
        <w:spacing w:before="120" w:after="120" w:line="240" w:lineRule="auto"/>
        <w:rPr>
          <w:rFonts w:ascii="Arial" w:hAnsi="Arial"/>
          <w:b w:val="0"/>
          <w:sz w:val="20"/>
        </w:rPr>
      </w:pPr>
      <w:r w:rsidRPr="00A86E2C">
        <w:rPr>
          <w:rFonts w:ascii="Arial" w:hAnsi="Arial"/>
          <w:sz w:val="20"/>
        </w:rPr>
        <w:tab/>
      </w:r>
      <w:r w:rsidRPr="00A86E2C">
        <w:rPr>
          <w:rFonts w:ascii="Arial" w:hAnsi="Arial"/>
          <w:b w:val="0"/>
          <w:sz w:val="20"/>
        </w:rPr>
        <w:t>.</w:t>
      </w:r>
    </w:p>
    <w:p w14:paraId="27317456" w14:textId="77777777" w:rsidR="008B1D57" w:rsidRPr="00A86E2C" w:rsidRDefault="008B1D57">
      <w:pPr>
        <w:spacing w:before="120" w:after="120" w:line="300" w:lineRule="atLeast"/>
        <w:ind w:left="936"/>
        <w:rPr>
          <w:rFonts w:ascii="Arial" w:hAnsi="Arial" w:cs="Arial"/>
          <w:b/>
          <w:sz w:val="20"/>
        </w:rPr>
      </w:pPr>
    </w:p>
    <w:p w14:paraId="2F48D578" w14:textId="77777777" w:rsidR="008B1D57" w:rsidRPr="00A86E2C" w:rsidRDefault="008B1D57">
      <w:pPr>
        <w:spacing w:before="120" w:after="120" w:line="300" w:lineRule="atLeast"/>
        <w:ind w:left="360"/>
        <w:rPr>
          <w:rFonts w:ascii="Arial" w:hAnsi="Arial" w:cs="Arial"/>
          <w:sz w:val="20"/>
        </w:rPr>
      </w:pPr>
    </w:p>
    <w:p w14:paraId="18322859" w14:textId="77777777" w:rsidR="00ED0728" w:rsidRPr="00A86E2C" w:rsidRDefault="00ED0728" w:rsidP="00B545D0">
      <w:pPr>
        <w:spacing w:line="300" w:lineRule="atLeast"/>
        <w:ind w:left="360"/>
        <w:rPr>
          <w:rFonts w:ascii="Arial" w:hAnsi="Arial" w:cs="Arial"/>
          <w:sz w:val="20"/>
        </w:rPr>
        <w:sectPr w:rsidR="00ED0728" w:rsidRPr="00A86E2C" w:rsidSect="008906EF">
          <w:footerReference w:type="default" r:id="rId10"/>
          <w:type w:val="continuous"/>
          <w:pgSz w:w="12240" w:h="15840"/>
          <w:pgMar w:top="1440" w:right="1440" w:bottom="1440" w:left="1440" w:header="720" w:footer="720" w:gutter="0"/>
          <w:pgNumType w:start="1"/>
          <w:cols w:space="720"/>
          <w:docGrid w:linePitch="360"/>
        </w:sectPr>
      </w:pPr>
    </w:p>
    <w:p w14:paraId="5742AA4F" w14:textId="77777777" w:rsidR="00392AC3" w:rsidRPr="00A86E2C" w:rsidRDefault="00740EFF" w:rsidP="00B545D0">
      <w:pPr>
        <w:pStyle w:val="Title"/>
        <w:spacing w:before="120" w:after="120" w:line="300" w:lineRule="atLeast"/>
        <w:rPr>
          <w:rFonts w:ascii="Arial" w:hAnsi="Arial" w:cs="Arial"/>
          <w:color w:val="000000" w:themeColor="text1"/>
          <w:sz w:val="20"/>
          <w:szCs w:val="20"/>
        </w:rPr>
      </w:pPr>
      <w:r w:rsidRPr="00A86E2C">
        <w:rPr>
          <w:rFonts w:ascii="Arial" w:hAnsi="Arial" w:cs="Arial"/>
          <w:color w:val="000000" w:themeColor="text1"/>
          <w:sz w:val="20"/>
          <w:szCs w:val="20"/>
        </w:rPr>
        <w:lastRenderedPageBreak/>
        <w:t>APPENDIX C</w:t>
      </w:r>
    </w:p>
    <w:p w14:paraId="338C7995" w14:textId="77777777" w:rsidR="00B7449E" w:rsidRPr="00A86E2C" w:rsidRDefault="00993261" w:rsidP="00B7449E">
      <w:pPr>
        <w:pStyle w:val="Title"/>
        <w:spacing w:before="120" w:after="120" w:line="300" w:lineRule="atLeast"/>
        <w:rPr>
          <w:rFonts w:ascii="Arial" w:hAnsi="Arial" w:cs="Arial"/>
          <w:color w:val="000000" w:themeColor="text1"/>
          <w:sz w:val="20"/>
          <w:szCs w:val="20"/>
        </w:rPr>
      </w:pPr>
      <w:r w:rsidRPr="00A86E2C">
        <w:rPr>
          <w:rFonts w:ascii="Arial" w:hAnsi="Arial" w:cs="Arial"/>
          <w:color w:val="000000" w:themeColor="text1"/>
          <w:sz w:val="20"/>
          <w:szCs w:val="20"/>
        </w:rPr>
        <w:t>General Provision</w:t>
      </w:r>
      <w:r w:rsidR="00DC5733" w:rsidRPr="00A86E2C">
        <w:rPr>
          <w:rFonts w:ascii="Arial" w:hAnsi="Arial" w:cs="Arial"/>
          <w:color w:val="000000" w:themeColor="text1"/>
          <w:sz w:val="20"/>
          <w:szCs w:val="20"/>
        </w:rPr>
        <w:t>s</w:t>
      </w:r>
    </w:p>
    <w:p w14:paraId="2F211DA6" w14:textId="77777777" w:rsidR="00B7449E" w:rsidRPr="00A86E2C" w:rsidRDefault="00B7449E" w:rsidP="00B7449E">
      <w:pPr>
        <w:spacing w:line="300" w:lineRule="atLeast"/>
        <w:ind w:left="360"/>
        <w:rPr>
          <w:rFonts w:ascii="Arial" w:hAnsi="Arial" w:cs="Arial"/>
          <w:sz w:val="20"/>
        </w:rPr>
      </w:pPr>
    </w:p>
    <w:p w14:paraId="247B3EF3" w14:textId="77777777" w:rsidR="00E6137A" w:rsidRPr="00A86E2C" w:rsidRDefault="00E6137A" w:rsidP="00846E22">
      <w:pPr>
        <w:numPr>
          <w:ilvl w:val="0"/>
          <w:numId w:val="20"/>
        </w:numPr>
        <w:spacing w:before="120" w:after="120"/>
        <w:rPr>
          <w:rFonts w:ascii="Arial" w:hAnsi="Arial" w:cs="Arial"/>
          <w:b/>
          <w:bCs/>
          <w:sz w:val="20"/>
        </w:rPr>
      </w:pPr>
      <w:r w:rsidRPr="00A86E2C">
        <w:rPr>
          <w:rFonts w:ascii="Arial" w:hAnsi="Arial" w:cs="Arial"/>
          <w:b/>
          <w:bCs/>
          <w:sz w:val="20"/>
        </w:rPr>
        <w:t>Provisions Applicable to Services</w:t>
      </w:r>
    </w:p>
    <w:p w14:paraId="272ABB5B" w14:textId="77777777" w:rsidR="00E6137A" w:rsidRPr="00A86E2C" w:rsidRDefault="00A52EB4" w:rsidP="0099514A">
      <w:pPr>
        <w:pStyle w:val="BodyText"/>
        <w:numPr>
          <w:ilvl w:val="1"/>
          <w:numId w:val="10"/>
        </w:numPr>
        <w:spacing w:before="120" w:after="120" w:line="240" w:lineRule="auto"/>
        <w:rPr>
          <w:rFonts w:ascii="Arial" w:hAnsi="Arial" w:cs="Arial"/>
          <w:b/>
          <w:bCs/>
          <w:sz w:val="20"/>
        </w:rPr>
      </w:pPr>
      <w:r w:rsidRPr="00A86E2C">
        <w:rPr>
          <w:rFonts w:ascii="Arial" w:hAnsi="Arial" w:cs="Arial"/>
          <w:b/>
          <w:bCs/>
          <w:sz w:val="20"/>
        </w:rPr>
        <w:t xml:space="preserve">Qualifications.  </w:t>
      </w:r>
      <w:r w:rsidR="00E6137A" w:rsidRPr="00A86E2C">
        <w:rPr>
          <w:rFonts w:ascii="Arial" w:hAnsi="Arial" w:cs="Arial"/>
          <w:bCs/>
          <w:sz w:val="20"/>
        </w:rPr>
        <w:t xml:space="preserve">Contractor shall assign to this project only persons who have sufficient training, education, and experience to successfully perform Contractor’s duties. If the </w:t>
      </w:r>
      <w:r w:rsidR="00323CD0" w:rsidRPr="00A86E2C">
        <w:rPr>
          <w:rFonts w:ascii="Arial" w:hAnsi="Arial" w:cs="Arial"/>
          <w:bCs/>
          <w:sz w:val="20"/>
        </w:rPr>
        <w:t>JBE</w:t>
      </w:r>
      <w:r w:rsidR="00E6137A" w:rsidRPr="00A86E2C">
        <w:rPr>
          <w:rFonts w:ascii="Arial" w:hAnsi="Arial" w:cs="Arial"/>
          <w:bCs/>
          <w:sz w:val="20"/>
        </w:rPr>
        <w:t xml:space="preserve"> is dissatisfied with any of Contractor’s personnel, for any or no reason, Contractor shall replace them with qualified personnel.</w:t>
      </w:r>
    </w:p>
    <w:p w14:paraId="2D626C0D" w14:textId="77777777" w:rsidR="00E6137A" w:rsidRPr="00A86E2C" w:rsidRDefault="00A52EB4" w:rsidP="0099514A">
      <w:pPr>
        <w:pStyle w:val="BodyText"/>
        <w:numPr>
          <w:ilvl w:val="1"/>
          <w:numId w:val="10"/>
        </w:numPr>
        <w:spacing w:before="120" w:after="120" w:line="240" w:lineRule="auto"/>
        <w:rPr>
          <w:rFonts w:ascii="Arial" w:hAnsi="Arial" w:cs="Arial"/>
          <w:b/>
          <w:bCs/>
          <w:sz w:val="20"/>
        </w:rPr>
      </w:pPr>
      <w:r w:rsidRPr="00A86E2C">
        <w:rPr>
          <w:rFonts w:ascii="Arial" w:hAnsi="Arial" w:cs="Arial"/>
          <w:b/>
          <w:bCs/>
          <w:sz w:val="20"/>
        </w:rPr>
        <w:t>Turnover.</w:t>
      </w:r>
      <w:r w:rsidRPr="00A86E2C">
        <w:rPr>
          <w:rFonts w:ascii="Arial" w:hAnsi="Arial" w:cs="Arial"/>
          <w:bCs/>
          <w:sz w:val="20"/>
        </w:rPr>
        <w:t xml:space="preserve"> </w:t>
      </w:r>
      <w:r w:rsidR="00E6137A" w:rsidRPr="00A86E2C">
        <w:rPr>
          <w:rFonts w:ascii="Arial" w:hAnsi="Arial" w:cs="Arial"/>
          <w:bCs/>
          <w:sz w:val="20"/>
        </w:rPr>
        <w:t xml:space="preserve">Contractor shall endeavor to minimize turnover of personnel Contractor has assigned to perform Services. </w:t>
      </w:r>
    </w:p>
    <w:p w14:paraId="33D7E7F8" w14:textId="77777777" w:rsidR="00E6137A" w:rsidRPr="00A86E2C" w:rsidRDefault="00A52EB4" w:rsidP="0099514A">
      <w:pPr>
        <w:pStyle w:val="BodyText"/>
        <w:numPr>
          <w:ilvl w:val="1"/>
          <w:numId w:val="10"/>
        </w:numPr>
        <w:spacing w:before="120" w:after="120" w:line="240" w:lineRule="auto"/>
        <w:rPr>
          <w:rFonts w:ascii="Arial" w:hAnsi="Arial" w:cs="Arial"/>
          <w:b/>
          <w:bCs/>
          <w:sz w:val="20"/>
        </w:rPr>
      </w:pPr>
      <w:r w:rsidRPr="00A86E2C">
        <w:rPr>
          <w:rFonts w:ascii="Arial" w:hAnsi="Arial" w:cs="Arial"/>
          <w:b/>
          <w:bCs/>
          <w:sz w:val="20"/>
        </w:rPr>
        <w:t xml:space="preserve">Background Checks. </w:t>
      </w:r>
      <w:r w:rsidRPr="00A86E2C">
        <w:rPr>
          <w:rFonts w:ascii="Arial" w:hAnsi="Arial" w:cs="Arial"/>
          <w:bCs/>
          <w:sz w:val="20"/>
        </w:rPr>
        <w:t xml:space="preserve"> </w:t>
      </w:r>
      <w:r w:rsidR="00E6137A" w:rsidRPr="00A86E2C">
        <w:rPr>
          <w:rFonts w:ascii="Arial" w:hAnsi="Arial" w:cs="Arial"/>
          <w:bCs/>
          <w:sz w:val="20"/>
        </w:rPr>
        <w:t xml:space="preserve">Contractor shall cooperate with the </w:t>
      </w:r>
      <w:r w:rsidR="00323CD0" w:rsidRPr="00A86E2C">
        <w:rPr>
          <w:rFonts w:ascii="Arial" w:hAnsi="Arial" w:cs="Arial"/>
          <w:bCs/>
          <w:sz w:val="20"/>
        </w:rPr>
        <w:t>JBE</w:t>
      </w:r>
      <w:r w:rsidR="00E6137A" w:rsidRPr="00A86E2C">
        <w:rPr>
          <w:rFonts w:ascii="Arial" w:hAnsi="Arial" w:cs="Arial"/>
          <w:bCs/>
          <w:sz w:val="20"/>
        </w:rPr>
        <w:t xml:space="preserve"> if the </w:t>
      </w:r>
      <w:r w:rsidR="00323CD0" w:rsidRPr="00A86E2C">
        <w:rPr>
          <w:rFonts w:ascii="Arial" w:hAnsi="Arial" w:cs="Arial"/>
          <w:bCs/>
          <w:sz w:val="20"/>
        </w:rPr>
        <w:t>JBE</w:t>
      </w:r>
      <w:r w:rsidR="00E6137A" w:rsidRPr="00A86E2C">
        <w:rPr>
          <w:rFonts w:ascii="Arial" w:hAnsi="Arial" w:cs="Arial"/>
          <w:bCs/>
          <w:sz w:val="20"/>
        </w:rPr>
        <w:t xml:space="preserve"> wishes to perform any background checks on Contractor’s personnel by obtaining, at no additional cost, all releases, waivers, and permissions the </w:t>
      </w:r>
      <w:r w:rsidR="00323CD0" w:rsidRPr="00A86E2C">
        <w:rPr>
          <w:rFonts w:ascii="Arial" w:hAnsi="Arial" w:cs="Arial"/>
          <w:bCs/>
          <w:sz w:val="20"/>
        </w:rPr>
        <w:t>JBE</w:t>
      </w:r>
      <w:r w:rsidR="00E6137A" w:rsidRPr="00A86E2C">
        <w:rPr>
          <w:rFonts w:ascii="Arial" w:hAnsi="Arial" w:cs="Arial"/>
          <w:bCs/>
          <w:sz w:val="20"/>
        </w:rPr>
        <w:t xml:space="preserve"> may require. Contractor shall not assign personnel who refuse to undergo a background check. Contractor shall provide prompt notice to the </w:t>
      </w:r>
      <w:r w:rsidR="00323CD0" w:rsidRPr="00A86E2C">
        <w:rPr>
          <w:rFonts w:ascii="Arial" w:hAnsi="Arial" w:cs="Arial"/>
          <w:bCs/>
          <w:sz w:val="20"/>
        </w:rPr>
        <w:t>JBE</w:t>
      </w:r>
      <w:r w:rsidR="00E6137A" w:rsidRPr="00A86E2C">
        <w:rPr>
          <w:rFonts w:ascii="Arial" w:hAnsi="Arial" w:cs="Arial"/>
          <w:bCs/>
          <w:sz w:val="20"/>
        </w:rPr>
        <w:t xml:space="preserve"> of (i) any person who refuses to undergo a background check, and (ii) the results of any background check requested by the </w:t>
      </w:r>
      <w:r w:rsidR="00323CD0" w:rsidRPr="00A86E2C">
        <w:rPr>
          <w:rFonts w:ascii="Arial" w:hAnsi="Arial" w:cs="Arial"/>
          <w:bCs/>
          <w:sz w:val="20"/>
        </w:rPr>
        <w:t>JBE</w:t>
      </w:r>
      <w:r w:rsidR="00E6137A" w:rsidRPr="00A86E2C">
        <w:rPr>
          <w:rFonts w:ascii="Arial" w:hAnsi="Arial" w:cs="Arial"/>
          <w:bCs/>
          <w:sz w:val="20"/>
        </w:rPr>
        <w:t xml:space="preserve"> and performed by Contractor.</w:t>
      </w:r>
      <w:r w:rsidR="006C35F6" w:rsidRPr="00A86E2C">
        <w:rPr>
          <w:rFonts w:ascii="Arial" w:hAnsi="Arial" w:cs="Arial"/>
          <w:bCs/>
          <w:sz w:val="20"/>
        </w:rPr>
        <w:t xml:space="preserve"> </w:t>
      </w:r>
      <w:r w:rsidR="00611B11" w:rsidRPr="00A86E2C">
        <w:rPr>
          <w:rFonts w:ascii="Arial" w:hAnsi="Arial" w:cs="Arial"/>
          <w:bCs/>
          <w:sz w:val="20"/>
        </w:rPr>
        <w:t xml:space="preserve">Contractor shall ensure that the following persons are not assigned to perform services for the </w:t>
      </w:r>
      <w:r w:rsidR="00323CD0" w:rsidRPr="00A86E2C">
        <w:rPr>
          <w:rFonts w:ascii="Arial" w:hAnsi="Arial" w:cs="Arial"/>
          <w:bCs/>
          <w:sz w:val="20"/>
        </w:rPr>
        <w:t>JBE</w:t>
      </w:r>
      <w:r w:rsidR="00611B11" w:rsidRPr="00A86E2C">
        <w:rPr>
          <w:rFonts w:ascii="Arial" w:hAnsi="Arial" w:cs="Arial"/>
          <w:bCs/>
          <w:sz w:val="20"/>
        </w:rPr>
        <w:t xml:space="preserve">: (a) any person refusing to undergo such background checks, and (b) any person whose background check results are unacceptable to Contractor or that, after disclosure to the </w:t>
      </w:r>
      <w:r w:rsidR="00323CD0" w:rsidRPr="00A86E2C">
        <w:rPr>
          <w:rFonts w:ascii="Arial" w:hAnsi="Arial" w:cs="Arial"/>
          <w:bCs/>
          <w:sz w:val="20"/>
        </w:rPr>
        <w:t>JBE</w:t>
      </w:r>
      <w:r w:rsidR="00611B11" w:rsidRPr="00A86E2C">
        <w:rPr>
          <w:rFonts w:ascii="Arial" w:hAnsi="Arial" w:cs="Arial"/>
          <w:bCs/>
          <w:sz w:val="20"/>
        </w:rPr>
        <w:t xml:space="preserve">, the </w:t>
      </w:r>
      <w:r w:rsidR="00323CD0" w:rsidRPr="00A86E2C">
        <w:rPr>
          <w:rFonts w:ascii="Arial" w:hAnsi="Arial" w:cs="Arial"/>
          <w:bCs/>
          <w:sz w:val="20"/>
        </w:rPr>
        <w:t>JBE</w:t>
      </w:r>
      <w:r w:rsidR="00611B11" w:rsidRPr="00A86E2C">
        <w:rPr>
          <w:rFonts w:ascii="Arial" w:hAnsi="Arial" w:cs="Arial"/>
          <w:bCs/>
          <w:sz w:val="20"/>
        </w:rPr>
        <w:t xml:space="preserve"> advises are unacceptable to the </w:t>
      </w:r>
      <w:r w:rsidR="00323CD0" w:rsidRPr="00A86E2C">
        <w:rPr>
          <w:rFonts w:ascii="Arial" w:hAnsi="Arial" w:cs="Arial"/>
          <w:bCs/>
          <w:sz w:val="20"/>
        </w:rPr>
        <w:t>JBE</w:t>
      </w:r>
      <w:r w:rsidR="00611B11" w:rsidRPr="00A86E2C">
        <w:rPr>
          <w:rFonts w:ascii="Arial" w:hAnsi="Arial" w:cs="Arial"/>
          <w:bCs/>
          <w:sz w:val="20"/>
        </w:rPr>
        <w:t>.</w:t>
      </w:r>
    </w:p>
    <w:p w14:paraId="7CEAE63D" w14:textId="77777777" w:rsidR="00023CC5" w:rsidRPr="00A86E2C" w:rsidRDefault="00222C95" w:rsidP="00023CC5">
      <w:pPr>
        <w:numPr>
          <w:ilvl w:val="0"/>
          <w:numId w:val="10"/>
        </w:numPr>
        <w:spacing w:before="120" w:after="120"/>
        <w:rPr>
          <w:rFonts w:ascii="Arial" w:hAnsi="Arial" w:cs="Arial"/>
          <w:b/>
          <w:bCs/>
          <w:sz w:val="20"/>
        </w:rPr>
      </w:pPr>
      <w:r w:rsidRPr="00A86E2C">
        <w:rPr>
          <w:rFonts w:ascii="Arial" w:hAnsi="Arial" w:cs="Arial"/>
          <w:b/>
          <w:bCs/>
          <w:sz w:val="20"/>
        </w:rPr>
        <w:t>Contractor Certification Clauses</w:t>
      </w:r>
      <w:r w:rsidR="00023CC5" w:rsidRPr="00A86E2C">
        <w:rPr>
          <w:rFonts w:ascii="Arial" w:hAnsi="Arial" w:cs="Arial"/>
          <w:b/>
          <w:bCs/>
          <w:sz w:val="20"/>
        </w:rPr>
        <w:t xml:space="preserve">.  </w:t>
      </w:r>
      <w:r w:rsidR="00023CC5" w:rsidRPr="00A86E2C">
        <w:rPr>
          <w:rFonts w:ascii="Arial" w:hAnsi="Arial" w:cs="Arial"/>
          <w:sz w:val="20"/>
        </w:rPr>
        <w:t xml:space="preserve">Contractor certifies that the following representations and warranties are true. </w:t>
      </w:r>
      <w:r w:rsidR="00023CC5" w:rsidRPr="00A86E2C">
        <w:rPr>
          <w:rFonts w:ascii="Arial" w:hAnsi="Arial" w:cs="Arial"/>
          <w:bCs/>
          <w:sz w:val="20"/>
        </w:rPr>
        <w:t xml:space="preserve">Contractor shall cause its representations and warranties to remain true during the Term. Contractor shall promptly notify the </w:t>
      </w:r>
      <w:r w:rsidR="00323CD0" w:rsidRPr="00A86E2C">
        <w:rPr>
          <w:rFonts w:ascii="Arial" w:hAnsi="Arial" w:cs="Arial"/>
          <w:bCs/>
          <w:sz w:val="20"/>
        </w:rPr>
        <w:t>JBE</w:t>
      </w:r>
      <w:r w:rsidR="00023CC5" w:rsidRPr="00A86E2C">
        <w:rPr>
          <w:rFonts w:ascii="Arial" w:hAnsi="Arial" w:cs="Arial"/>
          <w:bCs/>
          <w:sz w:val="20"/>
        </w:rPr>
        <w:t xml:space="preserve"> if any representation and warranty becomes untrue.</w:t>
      </w:r>
      <w:r w:rsidR="00C908A1" w:rsidRPr="00A86E2C">
        <w:rPr>
          <w:rFonts w:ascii="Arial" w:hAnsi="Arial" w:cs="Arial"/>
          <w:bCs/>
          <w:sz w:val="20"/>
        </w:rPr>
        <w:t xml:space="preserve"> Contractor represents and warrants as follows:</w:t>
      </w:r>
    </w:p>
    <w:p w14:paraId="5A8FA77F" w14:textId="77777777" w:rsidR="00023CC5" w:rsidRPr="00A86E2C" w:rsidRDefault="00023CC5" w:rsidP="00023CC5">
      <w:pPr>
        <w:pStyle w:val="BodyText"/>
        <w:numPr>
          <w:ilvl w:val="1"/>
          <w:numId w:val="10"/>
        </w:numPr>
        <w:spacing w:before="120" w:after="120" w:line="240" w:lineRule="auto"/>
        <w:rPr>
          <w:rFonts w:ascii="Arial" w:hAnsi="Arial" w:cs="Arial"/>
          <w:b/>
          <w:bCs/>
          <w:sz w:val="20"/>
        </w:rPr>
      </w:pPr>
      <w:r w:rsidRPr="00A86E2C">
        <w:rPr>
          <w:rFonts w:ascii="Arial" w:hAnsi="Arial" w:cs="Arial"/>
          <w:b/>
          <w:bCs/>
          <w:sz w:val="20"/>
        </w:rPr>
        <w:t xml:space="preserve">Authority. </w:t>
      </w:r>
      <w:r w:rsidR="00E75319" w:rsidRPr="00A86E2C">
        <w:rPr>
          <w:rFonts w:ascii="Arial" w:hAnsi="Arial" w:cs="Arial"/>
          <w:bCs/>
          <w:sz w:val="20"/>
        </w:rPr>
        <w:t>Contractor has authority to enter into and perform its obligations under this Agreement, and Contractor’s signatory has authority to bind Contractor to this Agreement.</w:t>
      </w:r>
    </w:p>
    <w:p w14:paraId="54199E5C" w14:textId="77777777" w:rsidR="00023CC5" w:rsidRPr="00A86E2C" w:rsidRDefault="00023CC5" w:rsidP="00023CC5">
      <w:pPr>
        <w:pStyle w:val="BodyText"/>
        <w:numPr>
          <w:ilvl w:val="1"/>
          <w:numId w:val="10"/>
        </w:numPr>
        <w:spacing w:before="120" w:after="120" w:line="240" w:lineRule="auto"/>
        <w:rPr>
          <w:rFonts w:ascii="Arial" w:hAnsi="Arial" w:cs="Arial"/>
          <w:b/>
          <w:bCs/>
          <w:sz w:val="20"/>
        </w:rPr>
      </w:pPr>
      <w:r w:rsidRPr="00A86E2C">
        <w:rPr>
          <w:rFonts w:ascii="Arial" w:hAnsi="Arial" w:cs="Arial"/>
          <w:b/>
          <w:bCs/>
          <w:sz w:val="20"/>
        </w:rPr>
        <w:t xml:space="preserve">Not an Expatriate Corporation. </w:t>
      </w:r>
      <w:r w:rsidRPr="00A86E2C">
        <w:rPr>
          <w:rFonts w:ascii="Arial" w:hAnsi="Arial" w:cs="Arial"/>
          <w:sz w:val="20"/>
        </w:rPr>
        <w:t xml:space="preserve">Contractor is not an expatriate corporation or subsidiary of an expatriate corporation within the meaning of </w:t>
      </w:r>
      <w:r w:rsidR="00C14585" w:rsidRPr="00A86E2C">
        <w:rPr>
          <w:rFonts w:ascii="Arial" w:hAnsi="Arial" w:cs="Arial"/>
          <w:sz w:val="20"/>
        </w:rPr>
        <w:t>PCC</w:t>
      </w:r>
      <w:r w:rsidRPr="00A86E2C">
        <w:rPr>
          <w:rFonts w:ascii="Arial" w:hAnsi="Arial" w:cs="Arial"/>
          <w:sz w:val="20"/>
        </w:rPr>
        <w:t xml:space="preserve"> 10286.1, and is eligible to contract with the </w:t>
      </w:r>
      <w:r w:rsidR="00323CD0" w:rsidRPr="00A86E2C">
        <w:rPr>
          <w:rFonts w:ascii="Arial" w:hAnsi="Arial" w:cs="Arial"/>
          <w:sz w:val="20"/>
        </w:rPr>
        <w:t>JBE</w:t>
      </w:r>
      <w:r w:rsidRPr="00A86E2C">
        <w:rPr>
          <w:rFonts w:ascii="Arial" w:hAnsi="Arial" w:cs="Arial"/>
          <w:sz w:val="20"/>
        </w:rPr>
        <w:t>.</w:t>
      </w:r>
    </w:p>
    <w:p w14:paraId="75DD067C" w14:textId="77777777" w:rsidR="00023CC5" w:rsidRPr="00A86E2C" w:rsidRDefault="00023CC5" w:rsidP="00023CC5">
      <w:pPr>
        <w:pStyle w:val="BodyText"/>
        <w:numPr>
          <w:ilvl w:val="1"/>
          <w:numId w:val="10"/>
        </w:numPr>
        <w:tabs>
          <w:tab w:val="clear" w:pos="360"/>
        </w:tabs>
        <w:spacing w:before="120" w:after="120" w:line="240" w:lineRule="auto"/>
        <w:rPr>
          <w:rFonts w:ascii="Arial" w:hAnsi="Arial" w:cs="Arial"/>
          <w:b/>
          <w:bCs/>
          <w:sz w:val="20"/>
        </w:rPr>
      </w:pPr>
      <w:r w:rsidRPr="00A86E2C">
        <w:rPr>
          <w:rFonts w:ascii="Arial" w:hAnsi="Arial" w:cs="Arial"/>
          <w:b/>
          <w:bCs/>
          <w:sz w:val="20"/>
        </w:rPr>
        <w:t xml:space="preserve">No Gratuities. </w:t>
      </w:r>
      <w:r w:rsidRPr="00A86E2C">
        <w:rPr>
          <w:rFonts w:ascii="Arial" w:hAnsi="Arial" w:cs="Arial"/>
          <w:bCs/>
          <w:sz w:val="20"/>
        </w:rPr>
        <w:t xml:space="preserve">Contractor has not directly or indirectly offered or given any gratuities (in the form of entertainment, gifts, or otherwise), to any Judicial Branch Personnel with a view toward securing this Agreement or securing favorable treatment with respect to any determinations concerning the performance of this Agreement. </w:t>
      </w:r>
    </w:p>
    <w:p w14:paraId="3B4EC5CC" w14:textId="77777777" w:rsidR="00023CC5" w:rsidRPr="00A86E2C" w:rsidRDefault="00023CC5" w:rsidP="00023CC5">
      <w:pPr>
        <w:pStyle w:val="BodyText"/>
        <w:numPr>
          <w:ilvl w:val="1"/>
          <w:numId w:val="10"/>
        </w:numPr>
        <w:tabs>
          <w:tab w:val="clear" w:pos="360"/>
        </w:tabs>
        <w:spacing w:before="120" w:after="120" w:line="240" w:lineRule="auto"/>
        <w:rPr>
          <w:rFonts w:ascii="Arial" w:hAnsi="Arial" w:cs="Arial"/>
          <w:b/>
          <w:bCs/>
          <w:sz w:val="20"/>
        </w:rPr>
      </w:pPr>
      <w:r w:rsidRPr="00A86E2C">
        <w:rPr>
          <w:rFonts w:ascii="Arial" w:hAnsi="Arial" w:cs="Arial"/>
          <w:b/>
          <w:bCs/>
          <w:sz w:val="20"/>
        </w:rPr>
        <w:t xml:space="preserve">No Conflict of Interest. </w:t>
      </w:r>
      <w:r w:rsidRPr="00A86E2C">
        <w:rPr>
          <w:rFonts w:ascii="Arial" w:hAnsi="Arial" w:cs="Arial"/>
          <w:bCs/>
          <w:sz w:val="20"/>
        </w:rPr>
        <w:t xml:space="preserve">Contractor has no interest that would constitute a conflict of interest under </w:t>
      </w:r>
      <w:r w:rsidR="00C14585" w:rsidRPr="00A86E2C">
        <w:rPr>
          <w:rFonts w:ascii="Arial" w:hAnsi="Arial" w:cs="Arial"/>
          <w:bCs/>
          <w:sz w:val="20"/>
        </w:rPr>
        <w:t>PCC</w:t>
      </w:r>
      <w:r w:rsidRPr="00A86E2C">
        <w:rPr>
          <w:rFonts w:ascii="Arial" w:hAnsi="Arial" w:cs="Arial"/>
          <w:bCs/>
          <w:sz w:val="20"/>
        </w:rPr>
        <w:t xml:space="preserve"> 10365.5, 10410 or 10411; Government Code sections 1090 et seq. or 87100 et seq.; or California Rules of Court, rule 10.103 or 10.104, which restrict employees and former employees from contracting with Judicial Branch Entities. </w:t>
      </w:r>
    </w:p>
    <w:p w14:paraId="5806FB99" w14:textId="77777777" w:rsidR="00023CC5" w:rsidRPr="00A86E2C" w:rsidRDefault="00023CC5" w:rsidP="00023CC5">
      <w:pPr>
        <w:pStyle w:val="BodyText"/>
        <w:numPr>
          <w:ilvl w:val="1"/>
          <w:numId w:val="10"/>
        </w:numPr>
        <w:tabs>
          <w:tab w:val="clear" w:pos="360"/>
        </w:tabs>
        <w:spacing w:before="120" w:after="120" w:line="240" w:lineRule="auto"/>
        <w:rPr>
          <w:rFonts w:ascii="Arial" w:hAnsi="Arial" w:cs="Arial"/>
          <w:b/>
          <w:bCs/>
          <w:sz w:val="20"/>
        </w:rPr>
      </w:pPr>
      <w:r w:rsidRPr="00A86E2C">
        <w:rPr>
          <w:rFonts w:ascii="Arial" w:hAnsi="Arial" w:cs="Arial"/>
          <w:b/>
          <w:bCs/>
          <w:sz w:val="20"/>
        </w:rPr>
        <w:t xml:space="preserve">No Interference with Other Contracts. </w:t>
      </w:r>
      <w:r w:rsidRPr="00A86E2C">
        <w:rPr>
          <w:rFonts w:ascii="Arial" w:hAnsi="Arial" w:cs="Arial"/>
          <w:bCs/>
          <w:sz w:val="20"/>
        </w:rPr>
        <w:t>To the best of Contractor’s knowledge, this Agreement does not create a material conflict of interest or default under any of Contractor’s other contracts.</w:t>
      </w:r>
    </w:p>
    <w:p w14:paraId="1EEF0A48" w14:textId="77777777" w:rsidR="00023CC5" w:rsidRPr="00A86E2C" w:rsidRDefault="00023CC5" w:rsidP="00023CC5">
      <w:pPr>
        <w:pStyle w:val="BodyText"/>
        <w:numPr>
          <w:ilvl w:val="1"/>
          <w:numId w:val="10"/>
        </w:numPr>
        <w:tabs>
          <w:tab w:val="clear" w:pos="360"/>
        </w:tabs>
        <w:spacing w:before="120" w:after="120" w:line="240" w:lineRule="auto"/>
        <w:rPr>
          <w:rFonts w:ascii="Arial" w:hAnsi="Arial" w:cs="Arial"/>
          <w:b/>
          <w:bCs/>
          <w:sz w:val="20"/>
        </w:rPr>
      </w:pPr>
      <w:r w:rsidRPr="00A86E2C">
        <w:rPr>
          <w:rFonts w:ascii="Arial" w:hAnsi="Arial" w:cs="Arial"/>
          <w:b/>
          <w:bCs/>
          <w:sz w:val="20"/>
        </w:rPr>
        <w:t>No Litigation.</w:t>
      </w:r>
      <w:r w:rsidRPr="00A86E2C">
        <w:rPr>
          <w:rFonts w:ascii="Arial" w:hAnsi="Arial" w:cs="Arial"/>
          <w:bCs/>
          <w:i/>
          <w:sz w:val="20"/>
        </w:rPr>
        <w:t xml:space="preserve"> </w:t>
      </w:r>
      <w:r w:rsidRPr="00A86E2C">
        <w:rPr>
          <w:rFonts w:ascii="Arial" w:hAnsi="Arial" w:cs="Arial"/>
          <w:bCs/>
          <w:sz w:val="20"/>
        </w:rPr>
        <w:t>No suit, action, arbitration, or legal, administrative, or other proceeding or governmental investigation is pending or threatened that may adversely affect Contractor’s ability to perform the Services.</w:t>
      </w:r>
    </w:p>
    <w:p w14:paraId="536A1CA2" w14:textId="77777777" w:rsidR="00023CC5" w:rsidRPr="00A86E2C" w:rsidRDefault="00023CC5" w:rsidP="00023CC5">
      <w:pPr>
        <w:pStyle w:val="BodyText"/>
        <w:numPr>
          <w:ilvl w:val="1"/>
          <w:numId w:val="10"/>
        </w:numPr>
        <w:tabs>
          <w:tab w:val="clear" w:pos="360"/>
        </w:tabs>
        <w:spacing w:before="120" w:after="120" w:line="240" w:lineRule="auto"/>
        <w:rPr>
          <w:rFonts w:ascii="Arial" w:hAnsi="Arial" w:cs="Arial"/>
          <w:bCs/>
          <w:sz w:val="20"/>
        </w:rPr>
      </w:pPr>
      <w:r w:rsidRPr="00A86E2C">
        <w:rPr>
          <w:rFonts w:ascii="Arial" w:hAnsi="Arial" w:cs="Arial"/>
          <w:b/>
          <w:bCs/>
          <w:sz w:val="20"/>
        </w:rPr>
        <w:t xml:space="preserve">Compliance with Laws Generally. </w:t>
      </w:r>
      <w:r w:rsidRPr="00A86E2C">
        <w:rPr>
          <w:rFonts w:ascii="Arial" w:hAnsi="Arial" w:cs="Arial"/>
          <w:bCs/>
          <w:sz w:val="20"/>
        </w:rPr>
        <w:t>Contractor complies in all material respects with all laws, rules, and regulations applicable to Contractor’s business and services.</w:t>
      </w:r>
    </w:p>
    <w:p w14:paraId="28D960B3" w14:textId="77777777" w:rsidR="00023CC5" w:rsidRPr="00A86E2C" w:rsidRDefault="00023CC5" w:rsidP="00023CC5">
      <w:pPr>
        <w:pStyle w:val="BodyText"/>
        <w:numPr>
          <w:ilvl w:val="1"/>
          <w:numId w:val="10"/>
        </w:numPr>
        <w:tabs>
          <w:tab w:val="clear" w:pos="360"/>
        </w:tabs>
        <w:spacing w:before="120" w:after="120" w:line="240" w:lineRule="auto"/>
        <w:rPr>
          <w:rFonts w:ascii="Arial" w:hAnsi="Arial" w:cs="Arial"/>
          <w:bCs/>
          <w:sz w:val="20"/>
        </w:rPr>
      </w:pPr>
      <w:r w:rsidRPr="00A86E2C">
        <w:rPr>
          <w:rFonts w:ascii="Arial" w:hAnsi="Arial" w:cs="Arial"/>
          <w:b/>
          <w:bCs/>
          <w:sz w:val="20"/>
        </w:rPr>
        <w:t>Drug Free Workplace.</w:t>
      </w:r>
      <w:r w:rsidRPr="00A86E2C">
        <w:rPr>
          <w:rFonts w:ascii="Arial" w:hAnsi="Arial" w:cs="Arial"/>
          <w:bCs/>
          <w:sz w:val="20"/>
        </w:rPr>
        <w:t xml:space="preserve"> Contractor provides a drug</w:t>
      </w:r>
      <w:r w:rsidR="00A3307E" w:rsidRPr="00A86E2C">
        <w:rPr>
          <w:rFonts w:ascii="Arial" w:hAnsi="Arial" w:cs="Arial"/>
          <w:bCs/>
          <w:sz w:val="20"/>
        </w:rPr>
        <w:t xml:space="preserve"> </w:t>
      </w:r>
      <w:r w:rsidRPr="00A86E2C">
        <w:rPr>
          <w:rFonts w:ascii="Arial" w:hAnsi="Arial" w:cs="Arial"/>
          <w:bCs/>
          <w:sz w:val="20"/>
        </w:rPr>
        <w:t>free workplace as required by California Government Code sections 8355 through 8357.</w:t>
      </w:r>
      <w:r w:rsidRPr="00A86E2C">
        <w:rPr>
          <w:rFonts w:ascii="Arial" w:hAnsi="Arial" w:cs="Arial"/>
          <w:b/>
          <w:bCs/>
          <w:sz w:val="20"/>
        </w:rPr>
        <w:t xml:space="preserve"> </w:t>
      </w:r>
    </w:p>
    <w:p w14:paraId="365F7172" w14:textId="77777777" w:rsidR="00023CC5" w:rsidRPr="00A86E2C" w:rsidRDefault="00023CC5" w:rsidP="00023CC5">
      <w:pPr>
        <w:pStyle w:val="BodyText"/>
        <w:numPr>
          <w:ilvl w:val="1"/>
          <w:numId w:val="10"/>
        </w:numPr>
        <w:tabs>
          <w:tab w:val="clear" w:pos="360"/>
        </w:tabs>
        <w:spacing w:before="120" w:after="120" w:line="240" w:lineRule="auto"/>
        <w:rPr>
          <w:rFonts w:ascii="Arial" w:hAnsi="Arial" w:cs="Arial"/>
          <w:bCs/>
          <w:sz w:val="20"/>
        </w:rPr>
      </w:pPr>
      <w:r w:rsidRPr="00A86E2C">
        <w:rPr>
          <w:rFonts w:ascii="Arial" w:hAnsi="Arial" w:cs="Arial"/>
          <w:b/>
          <w:bCs/>
          <w:sz w:val="20"/>
        </w:rPr>
        <w:lastRenderedPageBreak/>
        <w:t xml:space="preserve">No Harassment. </w:t>
      </w:r>
      <w:r w:rsidRPr="00A86E2C">
        <w:rPr>
          <w:rFonts w:ascii="Arial" w:hAnsi="Arial" w:cs="Arial"/>
          <w:bCs/>
          <w:sz w:val="20"/>
        </w:rPr>
        <w:t>Contractor does not engage in unlawful harassment, including sexual harassment, with respect to any persons with whom Contractor may interact in the performance of this Agreement, and Contractor takes all reasonable steps to prevent harassment from occurring.</w:t>
      </w:r>
    </w:p>
    <w:p w14:paraId="068FE1A8" w14:textId="77777777" w:rsidR="00023CC5" w:rsidRPr="00A86E2C" w:rsidRDefault="00023CC5" w:rsidP="00023CC5">
      <w:pPr>
        <w:pStyle w:val="BodyText"/>
        <w:numPr>
          <w:ilvl w:val="1"/>
          <w:numId w:val="10"/>
        </w:numPr>
        <w:tabs>
          <w:tab w:val="clear" w:pos="360"/>
        </w:tabs>
        <w:spacing w:before="120" w:after="120" w:line="240" w:lineRule="auto"/>
        <w:rPr>
          <w:rFonts w:ascii="Arial" w:hAnsi="Arial" w:cs="Arial"/>
          <w:bCs/>
          <w:sz w:val="20"/>
        </w:rPr>
      </w:pPr>
      <w:bookmarkStart w:id="6" w:name="_Ref527469810"/>
      <w:r w:rsidRPr="00A86E2C">
        <w:rPr>
          <w:rFonts w:ascii="Arial" w:hAnsi="Arial" w:cs="Arial"/>
          <w:b/>
          <w:sz w:val="20"/>
        </w:rPr>
        <w:t>Non</w:t>
      </w:r>
      <w:r w:rsidR="00FC5AEE" w:rsidRPr="00A86E2C">
        <w:rPr>
          <w:rFonts w:ascii="Arial" w:hAnsi="Arial" w:cs="Arial"/>
          <w:b/>
          <w:sz w:val="20"/>
        </w:rPr>
        <w:t>i</w:t>
      </w:r>
      <w:r w:rsidRPr="00A86E2C">
        <w:rPr>
          <w:rFonts w:ascii="Arial" w:hAnsi="Arial" w:cs="Arial"/>
          <w:b/>
          <w:sz w:val="20"/>
        </w:rPr>
        <w:t>nfringement.</w:t>
      </w:r>
      <w:r w:rsidRPr="00A86E2C">
        <w:rPr>
          <w:rFonts w:ascii="Arial" w:hAnsi="Arial" w:cs="Arial"/>
          <w:sz w:val="20"/>
        </w:rPr>
        <w:t xml:space="preserve">  </w:t>
      </w:r>
      <w:r w:rsidR="00A848DF" w:rsidRPr="00A86E2C">
        <w:rPr>
          <w:rFonts w:ascii="Arial" w:hAnsi="Arial" w:cs="Arial"/>
          <w:sz w:val="20"/>
        </w:rPr>
        <w:t>T</w:t>
      </w:r>
      <w:r w:rsidRPr="00A86E2C">
        <w:rPr>
          <w:rFonts w:ascii="Arial" w:hAnsi="Arial" w:cs="Arial"/>
          <w:sz w:val="20"/>
        </w:rPr>
        <w:t>he Goods, Services, Deliverables</w:t>
      </w:r>
      <w:r w:rsidR="00A848DF" w:rsidRPr="00A86E2C">
        <w:rPr>
          <w:rFonts w:ascii="Arial" w:hAnsi="Arial" w:cs="Arial"/>
          <w:sz w:val="20"/>
        </w:rPr>
        <w:t>, and Contractor’s performance under this Agreement</w:t>
      </w:r>
      <w:r w:rsidRPr="00A86E2C">
        <w:rPr>
          <w:rFonts w:ascii="Arial" w:hAnsi="Arial" w:cs="Arial"/>
          <w:sz w:val="20"/>
        </w:rPr>
        <w:t xml:space="preserve"> do not infringe, or constitute an infringement, misappropriation or violation of, any third party’s intellectual property right.</w:t>
      </w:r>
      <w:bookmarkEnd w:id="6"/>
      <w:r w:rsidRPr="00A86E2C">
        <w:rPr>
          <w:rFonts w:ascii="Arial" w:hAnsi="Arial" w:cs="Arial"/>
          <w:sz w:val="20"/>
        </w:rPr>
        <w:t xml:space="preserve"> </w:t>
      </w:r>
    </w:p>
    <w:p w14:paraId="58D0A932" w14:textId="77777777" w:rsidR="00023CC5" w:rsidRPr="00A86E2C" w:rsidRDefault="00023CC5" w:rsidP="00023CC5">
      <w:pPr>
        <w:pStyle w:val="BodyText"/>
        <w:numPr>
          <w:ilvl w:val="1"/>
          <w:numId w:val="10"/>
        </w:numPr>
        <w:tabs>
          <w:tab w:val="clear" w:pos="360"/>
        </w:tabs>
        <w:spacing w:before="120" w:after="120" w:line="240" w:lineRule="auto"/>
        <w:rPr>
          <w:rFonts w:ascii="Arial" w:hAnsi="Arial" w:cs="Arial"/>
          <w:bCs/>
          <w:sz w:val="20"/>
        </w:rPr>
      </w:pPr>
      <w:r w:rsidRPr="00A86E2C">
        <w:rPr>
          <w:rFonts w:ascii="Arial" w:hAnsi="Arial" w:cs="Arial"/>
          <w:b/>
          <w:bCs/>
          <w:sz w:val="20"/>
        </w:rPr>
        <w:t xml:space="preserve">Nondiscrimination. </w:t>
      </w:r>
      <w:r w:rsidRPr="00A86E2C">
        <w:rPr>
          <w:rFonts w:ascii="Arial" w:hAnsi="Arial" w:cs="Arial"/>
          <w:bCs/>
          <w:sz w:val="20"/>
        </w:rPr>
        <w:t>Contractor complies with the federal Americans with Disabilities Act (42 U.S.C. 12101 et seq.), and California’s Fair Employment and Housing Act (Government Code sections 12990 et seq.) and associated regulations (Code of Regulations, title 2, sections 7285 et seq.).</w:t>
      </w:r>
      <w:r w:rsidRPr="00A86E2C">
        <w:rPr>
          <w:rFonts w:ascii="Arial" w:hAnsi="Arial" w:cs="Arial"/>
          <w:b/>
          <w:bCs/>
          <w:sz w:val="20"/>
        </w:rPr>
        <w:t xml:space="preserve"> </w:t>
      </w:r>
      <w:r w:rsidRPr="00A86E2C">
        <w:rPr>
          <w:rFonts w:ascii="Arial" w:hAnsi="Arial" w:cs="Arial"/>
          <w:bCs/>
          <w:sz w:val="20"/>
        </w:rPr>
        <w:t xml:space="preserve">Contractor does not unlawfully discriminate against any employee or applicant for employment because of age (40 and over), ancestry, color, creed, disability (mental or physical) including HIV and AIDS, marital or domestic partner status, medical condition (including cancer and genetic characteristics), national origin, race, religion, request for family and medical care leave, sex (including gender and gender identity), and sexual orientation. Contractor </w:t>
      </w:r>
      <w:r w:rsidR="00A3307E" w:rsidRPr="00A86E2C">
        <w:rPr>
          <w:rFonts w:ascii="Arial" w:hAnsi="Arial" w:cs="Arial"/>
          <w:bCs/>
          <w:sz w:val="20"/>
        </w:rPr>
        <w:t>will notify</w:t>
      </w:r>
      <w:r w:rsidRPr="00A86E2C">
        <w:rPr>
          <w:rFonts w:ascii="Arial" w:hAnsi="Arial" w:cs="Arial"/>
          <w:bCs/>
          <w:sz w:val="20"/>
        </w:rPr>
        <w:t xml:space="preserve"> in writing each labor organization with which Contractor has a collective bargaining or other agreement of Contractor’s obligations of nondiscrimination. </w:t>
      </w:r>
    </w:p>
    <w:p w14:paraId="28B01B4A" w14:textId="1342450C" w:rsidR="00606C92" w:rsidRPr="00A86E2C" w:rsidRDefault="00023CC5" w:rsidP="00606C92">
      <w:pPr>
        <w:pStyle w:val="BodyText"/>
        <w:numPr>
          <w:ilvl w:val="1"/>
          <w:numId w:val="10"/>
        </w:numPr>
        <w:tabs>
          <w:tab w:val="clear" w:pos="360"/>
        </w:tabs>
        <w:spacing w:before="120" w:after="120" w:line="240" w:lineRule="auto"/>
        <w:rPr>
          <w:rFonts w:ascii="Arial" w:hAnsi="Arial" w:cs="Arial"/>
          <w:bCs/>
          <w:sz w:val="20"/>
        </w:rPr>
      </w:pPr>
      <w:r w:rsidRPr="00A86E2C">
        <w:rPr>
          <w:rFonts w:ascii="Arial" w:hAnsi="Arial" w:cs="Arial"/>
          <w:b/>
          <w:bCs/>
          <w:sz w:val="20"/>
        </w:rPr>
        <w:t>National Labor Relations Board Orders.</w:t>
      </w:r>
      <w:r w:rsidRPr="00A86E2C">
        <w:rPr>
          <w:rFonts w:ascii="Arial" w:hAnsi="Arial" w:cs="Arial"/>
          <w:bCs/>
          <w:sz w:val="20"/>
        </w:rPr>
        <w:t xml:space="preserve"> </w:t>
      </w:r>
      <w:r w:rsidR="00483DAC" w:rsidRPr="00A86E2C">
        <w:rPr>
          <w:rFonts w:ascii="Arial" w:hAnsi="Arial" w:cs="Arial"/>
          <w:bCs/>
          <w:sz w:val="20"/>
        </w:rPr>
        <w:t>N</w:t>
      </w:r>
      <w:r w:rsidRPr="00A86E2C">
        <w:rPr>
          <w:rFonts w:ascii="Arial" w:hAnsi="Arial" w:cs="Arial"/>
          <w:bCs/>
          <w:sz w:val="20"/>
        </w:rPr>
        <w:t>o more than one, final unappealable finding of contempt of court by a federal court has been issued against Contractor within the immediately preceding two-year period because of Contractor's failure to comply with an order of a federal court requiring Contractor to comply with an order of the National Labor Relations Board. Contractor swears under penalty of perjury that this representation is true.</w:t>
      </w:r>
      <w:r w:rsidR="00805AD1" w:rsidRPr="00A86E2C">
        <w:rPr>
          <w:rFonts w:ascii="Arial" w:hAnsi="Arial" w:cs="Arial"/>
          <w:bCs/>
          <w:sz w:val="20"/>
        </w:rPr>
        <w:t xml:space="preserve"> </w:t>
      </w:r>
    </w:p>
    <w:p w14:paraId="71B83D95" w14:textId="191F41F9" w:rsidR="00296622" w:rsidRPr="00006147" w:rsidRDefault="001768BA" w:rsidP="00006147">
      <w:pPr>
        <w:pStyle w:val="ListParagraph"/>
        <w:widowControl w:val="0"/>
        <w:numPr>
          <w:ilvl w:val="0"/>
          <w:numId w:val="44"/>
        </w:numPr>
        <w:spacing w:before="120" w:after="120"/>
        <w:outlineLvl w:val="2"/>
        <w:rPr>
          <w:rFonts w:ascii="Arial" w:hAnsi="Arial" w:cs="Arial"/>
          <w:b/>
          <w:bCs/>
          <w:sz w:val="20"/>
        </w:rPr>
      </w:pPr>
      <w:r w:rsidRPr="00006147">
        <w:rPr>
          <w:rFonts w:ascii="Arial" w:hAnsi="Arial" w:cs="Arial"/>
          <w:b/>
          <w:sz w:val="20"/>
        </w:rPr>
        <w:t>Insurance</w:t>
      </w:r>
    </w:p>
    <w:p w14:paraId="2369D33F" w14:textId="497D948A" w:rsidR="001768BA" w:rsidRPr="00296622" w:rsidRDefault="001768BA" w:rsidP="00296622">
      <w:pPr>
        <w:widowControl w:val="0"/>
        <w:spacing w:before="120" w:after="120"/>
        <w:ind w:left="720"/>
        <w:outlineLvl w:val="2"/>
        <w:rPr>
          <w:rFonts w:ascii="Arial" w:hAnsi="Arial" w:cs="Arial"/>
          <w:b/>
          <w:bCs/>
          <w:sz w:val="20"/>
        </w:rPr>
      </w:pPr>
      <w:r w:rsidRPr="00296622">
        <w:rPr>
          <w:rFonts w:ascii="Arial" w:hAnsi="Arial" w:cs="Arial"/>
          <w:b/>
          <w:bCs/>
          <w:sz w:val="20"/>
          <w:u w:val="single"/>
        </w:rPr>
        <w:t>General Requirements</w:t>
      </w:r>
      <w:r w:rsidRPr="00296622">
        <w:rPr>
          <w:rFonts w:ascii="Arial" w:hAnsi="Arial" w:cs="Arial"/>
          <w:b/>
          <w:bCs/>
          <w:sz w:val="20"/>
        </w:rPr>
        <w:t xml:space="preserve">. </w:t>
      </w:r>
    </w:p>
    <w:p w14:paraId="2DD9CE83" w14:textId="77777777" w:rsidR="001768BA" w:rsidRPr="00A86E2C" w:rsidRDefault="001768BA" w:rsidP="00296622">
      <w:pPr>
        <w:numPr>
          <w:ilvl w:val="3"/>
          <w:numId w:val="31"/>
        </w:numPr>
        <w:tabs>
          <w:tab w:val="left" w:pos="990"/>
        </w:tabs>
        <w:spacing w:line="259" w:lineRule="auto"/>
        <w:ind w:left="990" w:hanging="270"/>
        <w:contextualSpacing/>
        <w:rPr>
          <w:rFonts w:ascii="Arial" w:hAnsi="Arial" w:cs="Arial"/>
          <w:sz w:val="20"/>
        </w:rPr>
      </w:pPr>
      <w:r w:rsidRPr="00A86E2C">
        <w:rPr>
          <w:rFonts w:ascii="Arial" w:hAnsi="Arial" w:cs="Arial"/>
          <w:sz w:val="20"/>
        </w:rPr>
        <w:t>By requiring the minimum insurance set forth in this Agreement, the JBE shall not be deemed or construed to have assessed the risks that may be applicable to Contractor under this Agreement. Contractor shall assess its own risks and if it deems appropriate or prudent, maintain higher limits or broader coverage.</w:t>
      </w:r>
    </w:p>
    <w:p w14:paraId="17D43B07" w14:textId="77777777" w:rsidR="001768BA" w:rsidRPr="00A86E2C" w:rsidRDefault="001768BA" w:rsidP="001768BA">
      <w:pPr>
        <w:ind w:left="1530"/>
        <w:rPr>
          <w:rFonts w:ascii="Arial" w:hAnsi="Arial" w:cs="Arial"/>
          <w:sz w:val="20"/>
        </w:rPr>
      </w:pPr>
    </w:p>
    <w:p w14:paraId="43E9414D" w14:textId="77777777" w:rsidR="001768BA" w:rsidRPr="00A86E2C" w:rsidRDefault="001768BA" w:rsidP="00296622">
      <w:pPr>
        <w:numPr>
          <w:ilvl w:val="3"/>
          <w:numId w:val="31"/>
        </w:numPr>
        <w:tabs>
          <w:tab w:val="left" w:pos="990"/>
        </w:tabs>
        <w:spacing w:line="259" w:lineRule="auto"/>
        <w:ind w:left="990" w:hanging="270"/>
        <w:contextualSpacing/>
        <w:rPr>
          <w:rFonts w:ascii="Arial" w:hAnsi="Arial" w:cs="Arial"/>
          <w:sz w:val="20"/>
        </w:rPr>
      </w:pPr>
      <w:r w:rsidRPr="00A86E2C">
        <w:rPr>
          <w:rFonts w:ascii="Arial" w:hAnsi="Arial" w:cs="Arial"/>
          <w:sz w:val="20"/>
        </w:rPr>
        <w:t>The insurance obligations under this Agreement shall be: (1) all the insurance coverage and/or limits carried by or available to the Contractor; or (2) the minimum insurance coverage requirements and/or limits shown in this Agreement, whichever is greater. Any insurance proceeds in excess of or broader than the minimum required coverage and/or minimum required limits which are applicable to a given loss shall be available to the JBE in compliance with the insurance requirements set forth in this Agreement. The JBE may, in its sole discretion, accept self-insurance or risk-pool coverage as a substitute for any of the required insurance policies under this Agreement. No representation is made by the JBE that the minimum insurance requirements of this Agreement are sufficient to cover the obligations of the Contractor under this Agreement.</w:t>
      </w:r>
    </w:p>
    <w:p w14:paraId="667B04EE" w14:textId="77777777" w:rsidR="001768BA" w:rsidRPr="00A86E2C" w:rsidRDefault="001768BA" w:rsidP="001768BA">
      <w:pPr>
        <w:ind w:left="720"/>
        <w:rPr>
          <w:rFonts w:ascii="Arial" w:hAnsi="Arial" w:cs="Arial"/>
          <w:sz w:val="20"/>
        </w:rPr>
      </w:pPr>
    </w:p>
    <w:p w14:paraId="18791620" w14:textId="77777777" w:rsidR="001768BA" w:rsidRPr="00A86E2C" w:rsidRDefault="001768BA" w:rsidP="00296622">
      <w:pPr>
        <w:numPr>
          <w:ilvl w:val="3"/>
          <w:numId w:val="31"/>
        </w:numPr>
        <w:tabs>
          <w:tab w:val="left" w:pos="990"/>
        </w:tabs>
        <w:spacing w:line="259" w:lineRule="auto"/>
        <w:ind w:left="990" w:hanging="270"/>
        <w:contextualSpacing/>
        <w:rPr>
          <w:rFonts w:ascii="Arial" w:hAnsi="Arial" w:cs="Arial"/>
          <w:sz w:val="20"/>
        </w:rPr>
      </w:pPr>
      <w:r w:rsidRPr="00A86E2C">
        <w:rPr>
          <w:rFonts w:ascii="Arial" w:hAnsi="Arial" w:cs="Arial"/>
          <w:sz w:val="20"/>
        </w:rPr>
        <w:t>Contractor shall obtain and maintain the required insurance for the duration of this Agreement with an insurance company or companies acceptable to the JBE, in its sole discretion, and that are rated “A-VII” or higher by A. M. Best’s key rating guide and are authorized to do business in the state of California.</w:t>
      </w:r>
    </w:p>
    <w:p w14:paraId="7852802B" w14:textId="77777777" w:rsidR="001768BA" w:rsidRPr="00A86E2C" w:rsidRDefault="001768BA" w:rsidP="001768BA">
      <w:pPr>
        <w:ind w:left="720"/>
        <w:rPr>
          <w:rFonts w:ascii="Arial" w:hAnsi="Arial" w:cs="Arial"/>
          <w:sz w:val="20"/>
        </w:rPr>
      </w:pPr>
    </w:p>
    <w:p w14:paraId="100BFAD1" w14:textId="77777777" w:rsidR="001768BA" w:rsidRPr="00A86E2C" w:rsidRDefault="001768BA" w:rsidP="00296622">
      <w:pPr>
        <w:numPr>
          <w:ilvl w:val="3"/>
          <w:numId w:val="31"/>
        </w:numPr>
        <w:tabs>
          <w:tab w:val="left" w:pos="990"/>
        </w:tabs>
        <w:spacing w:line="259" w:lineRule="auto"/>
        <w:ind w:left="990" w:hanging="270"/>
        <w:contextualSpacing/>
        <w:rPr>
          <w:rFonts w:ascii="Arial" w:hAnsi="Arial" w:cs="Arial"/>
          <w:sz w:val="20"/>
        </w:rPr>
      </w:pPr>
      <w:r w:rsidRPr="00A86E2C">
        <w:rPr>
          <w:rFonts w:ascii="Arial" w:hAnsi="Arial" w:cs="Arial"/>
          <w:sz w:val="20"/>
        </w:rPr>
        <w:t xml:space="preserve">For all insurance policies required under this Agreement, no deductible shall exceed five (5) percent of the minimum limit of insurance required under this Agreement unless authorized in writing by the JBE. Any Contractor deductible must be clearly stated on the appropriate certificate of insurance. </w:t>
      </w:r>
    </w:p>
    <w:p w14:paraId="36A1EDE2" w14:textId="77777777" w:rsidR="001768BA" w:rsidRPr="00A86E2C" w:rsidRDefault="001768BA" w:rsidP="001768BA">
      <w:pPr>
        <w:ind w:left="720"/>
        <w:rPr>
          <w:rFonts w:ascii="Arial" w:hAnsi="Arial" w:cs="Arial"/>
          <w:sz w:val="20"/>
        </w:rPr>
      </w:pPr>
    </w:p>
    <w:p w14:paraId="7D2FB54A" w14:textId="057F34D1" w:rsidR="001768BA" w:rsidRPr="00A86E2C" w:rsidRDefault="001768BA" w:rsidP="00296622">
      <w:pPr>
        <w:ind w:left="720"/>
        <w:rPr>
          <w:rFonts w:ascii="Arial" w:hAnsi="Arial" w:cs="Arial"/>
          <w:sz w:val="20"/>
        </w:rPr>
      </w:pPr>
      <w:r w:rsidRPr="00A86E2C">
        <w:rPr>
          <w:rFonts w:ascii="Arial" w:hAnsi="Arial" w:cs="Arial"/>
          <w:sz w:val="20"/>
        </w:rPr>
        <w:lastRenderedPageBreak/>
        <w:t xml:space="preserve">Self-Insured retentions (SIR) must be declared to and approved in writing by the JBE. The JBE may require the Contractor to purchase coverage with a lower retention or provide proof of ability to pay losses and related investigations, claim administration, and defense expenses within the retention. The policy language shall provide, or be endorsed to provide, that the self-insured retention may be satisfied by either the named insured or JBE. </w:t>
      </w:r>
      <w:proofErr w:type="gramStart"/>
      <w:r w:rsidRPr="00A86E2C">
        <w:rPr>
          <w:rFonts w:ascii="Arial" w:hAnsi="Arial" w:cs="Arial"/>
          <w:sz w:val="20"/>
        </w:rPr>
        <w:t>Any and all</w:t>
      </w:r>
      <w:proofErr w:type="gramEnd"/>
      <w:r w:rsidRPr="00A86E2C">
        <w:rPr>
          <w:rFonts w:ascii="Arial" w:hAnsi="Arial" w:cs="Arial"/>
          <w:sz w:val="20"/>
        </w:rPr>
        <w:t xml:space="preserve"> deductibles and SIRs shall be the sole responsibility of Contractor who procured such insurance and shall not apply to Judicial Branch Entities or Judicial Branch Personnel. JBE may deduct from any amounts otherwise due Contractor to fund the SIR. Policies shall NOT contain any SIR provisions that limit the satisfaction of the SIR to the named insured. The policy must also provide that defense costs, including the allocated loss adjustment expenses, will satisfy the SIR. JBE reserves the right to obtain a copy of any policies and endorsements for verification.</w:t>
      </w:r>
    </w:p>
    <w:p w14:paraId="2A4ACEF2" w14:textId="77777777" w:rsidR="001768BA" w:rsidRPr="00A86E2C" w:rsidRDefault="001768BA" w:rsidP="001768BA">
      <w:pPr>
        <w:ind w:firstLine="720"/>
        <w:rPr>
          <w:rFonts w:ascii="Arial" w:hAnsi="Arial" w:cs="Arial"/>
          <w:sz w:val="20"/>
        </w:rPr>
      </w:pPr>
    </w:p>
    <w:p w14:paraId="12F1E585" w14:textId="77777777" w:rsidR="001768BA" w:rsidRPr="00A86E2C" w:rsidRDefault="001768BA" w:rsidP="00296622">
      <w:pPr>
        <w:numPr>
          <w:ilvl w:val="3"/>
          <w:numId w:val="31"/>
        </w:numPr>
        <w:tabs>
          <w:tab w:val="left" w:pos="990"/>
        </w:tabs>
        <w:spacing w:line="259" w:lineRule="auto"/>
        <w:ind w:left="720" w:firstLine="0"/>
        <w:contextualSpacing/>
        <w:rPr>
          <w:rFonts w:ascii="Arial" w:hAnsi="Arial" w:cs="Arial"/>
          <w:sz w:val="20"/>
        </w:rPr>
      </w:pPr>
      <w:r w:rsidRPr="00A86E2C">
        <w:rPr>
          <w:rFonts w:ascii="Arial" w:hAnsi="Arial" w:cs="Arial"/>
          <w:sz w:val="20"/>
        </w:rPr>
        <w:t>Contractor is responsible for and may not recover from the State of California, Judicial Council, or the JBE any deductible or self-insured retention that is connected to the insurance required under this Agreement. If</w:t>
      </w:r>
      <w:r w:rsidRPr="00A86E2C">
        <w:rPr>
          <w:rFonts w:ascii="Arial" w:hAnsi="Arial" w:cs="Arial"/>
          <w:spacing w:val="-2"/>
          <w:sz w:val="20"/>
        </w:rPr>
        <w:t xml:space="preserve"> </w:t>
      </w:r>
      <w:r w:rsidRPr="00A86E2C">
        <w:rPr>
          <w:rFonts w:ascii="Arial" w:hAnsi="Arial" w:cs="Arial"/>
          <w:sz w:val="20"/>
        </w:rPr>
        <w:t>self-insured,</w:t>
      </w:r>
      <w:r w:rsidRPr="00A86E2C">
        <w:rPr>
          <w:rFonts w:ascii="Arial" w:hAnsi="Arial" w:cs="Arial"/>
          <w:spacing w:val="1"/>
          <w:sz w:val="20"/>
        </w:rPr>
        <w:t xml:space="preserve"> </w:t>
      </w:r>
      <w:r w:rsidRPr="00A86E2C">
        <w:rPr>
          <w:rFonts w:ascii="Arial" w:hAnsi="Arial" w:cs="Arial"/>
          <w:sz w:val="20"/>
        </w:rPr>
        <w:t>Contractor warrants that it will maintain funds to cover losses required to be insured against by Contractor under the terms of this Agreement.</w:t>
      </w:r>
    </w:p>
    <w:p w14:paraId="64FEDD5B" w14:textId="77777777" w:rsidR="001768BA" w:rsidRPr="00A86E2C" w:rsidRDefault="001768BA" w:rsidP="001768BA">
      <w:pPr>
        <w:ind w:left="2160"/>
        <w:rPr>
          <w:rFonts w:ascii="Arial" w:hAnsi="Arial" w:cs="Arial"/>
          <w:sz w:val="20"/>
        </w:rPr>
      </w:pPr>
    </w:p>
    <w:p w14:paraId="08276BAF" w14:textId="77777777" w:rsidR="00296622" w:rsidRDefault="001768BA" w:rsidP="00296622">
      <w:pPr>
        <w:numPr>
          <w:ilvl w:val="3"/>
          <w:numId w:val="31"/>
        </w:numPr>
        <w:tabs>
          <w:tab w:val="left" w:pos="990"/>
        </w:tabs>
        <w:spacing w:line="259" w:lineRule="auto"/>
        <w:ind w:left="720" w:firstLine="0"/>
        <w:contextualSpacing/>
        <w:rPr>
          <w:rFonts w:ascii="Arial" w:hAnsi="Arial" w:cs="Arial"/>
          <w:sz w:val="20"/>
        </w:rPr>
      </w:pPr>
      <w:r w:rsidRPr="00A86E2C">
        <w:rPr>
          <w:rFonts w:ascii="Arial" w:hAnsi="Arial" w:cs="Arial"/>
          <w:sz w:val="20"/>
        </w:rPr>
        <w:t>Contractor, prior to commencing performance under this Agreement, shall provide JBE with certificates of insurance and signed insurance policy endorsements, on forms acceptable to JBE, as evidence that the required insurance is in full force and effect. The insurance required under this Agreement, and any excess liability or umbrella liability insurance, that Contractor maintains in compliance with the terms of this “General Requirements” subsection (with the exception of Professional Liability Insurance, if required) must be endorsed to include the State of California; Judicial Council of California; and the JBE, and their respective elected and appointed officials, judicial officers, officers, employees, and agents as additional insureds. No payments will be made to Contractor until all required current and complete certificates of insurance and signed insurance policy endorsements are properly endorsed and on file with the JBE.</w:t>
      </w:r>
    </w:p>
    <w:p w14:paraId="6B5AD856" w14:textId="77777777" w:rsidR="00296622" w:rsidRDefault="00296622" w:rsidP="00296622">
      <w:pPr>
        <w:pStyle w:val="ListParagraph"/>
        <w:rPr>
          <w:rFonts w:ascii="Arial" w:hAnsi="Arial" w:cs="Arial"/>
          <w:sz w:val="20"/>
        </w:rPr>
      </w:pPr>
    </w:p>
    <w:p w14:paraId="2381C7C1" w14:textId="77777777" w:rsidR="00296622" w:rsidRDefault="001768BA" w:rsidP="00296622">
      <w:pPr>
        <w:numPr>
          <w:ilvl w:val="3"/>
          <w:numId w:val="31"/>
        </w:numPr>
        <w:tabs>
          <w:tab w:val="left" w:pos="990"/>
        </w:tabs>
        <w:spacing w:line="259" w:lineRule="auto"/>
        <w:ind w:left="720" w:firstLine="0"/>
        <w:contextualSpacing/>
        <w:rPr>
          <w:rFonts w:ascii="Arial" w:hAnsi="Arial" w:cs="Arial"/>
          <w:sz w:val="20"/>
        </w:rPr>
      </w:pPr>
      <w:r w:rsidRPr="00296622">
        <w:rPr>
          <w:rFonts w:ascii="Arial" w:hAnsi="Arial" w:cs="Arial"/>
          <w:sz w:val="20"/>
        </w:rPr>
        <w:t>The insurance required under this Agreement, including all required additional insured coverages, must be endorsed to be primary and non-contributory to any insurance or self-insurance maintained by the State of California, Judicial Council, or the JBE. Contractor’s</w:t>
      </w:r>
      <w:r w:rsidRPr="00296622">
        <w:rPr>
          <w:rFonts w:ascii="Arial" w:hAnsi="Arial" w:cs="Arial"/>
          <w:spacing w:val="15"/>
          <w:sz w:val="20"/>
        </w:rPr>
        <w:t xml:space="preserve"> </w:t>
      </w:r>
      <w:r w:rsidRPr="00296622">
        <w:rPr>
          <w:rFonts w:ascii="Arial" w:hAnsi="Arial" w:cs="Arial"/>
          <w:sz w:val="20"/>
        </w:rPr>
        <w:t>liabilities</w:t>
      </w:r>
      <w:r w:rsidRPr="00296622">
        <w:rPr>
          <w:rFonts w:ascii="Arial" w:hAnsi="Arial" w:cs="Arial"/>
          <w:spacing w:val="18"/>
          <w:sz w:val="20"/>
        </w:rPr>
        <w:t xml:space="preserve"> </w:t>
      </w:r>
      <w:r w:rsidRPr="00296622">
        <w:rPr>
          <w:rFonts w:ascii="Arial" w:hAnsi="Arial" w:cs="Arial"/>
          <w:sz w:val="20"/>
        </w:rPr>
        <w:t>un</w:t>
      </w:r>
      <w:r w:rsidRPr="00296622">
        <w:rPr>
          <w:rFonts w:ascii="Arial" w:hAnsi="Arial" w:cs="Arial"/>
          <w:spacing w:val="-2"/>
          <w:sz w:val="20"/>
        </w:rPr>
        <w:t>d</w:t>
      </w:r>
      <w:r w:rsidRPr="00296622">
        <w:rPr>
          <w:rFonts w:ascii="Arial" w:hAnsi="Arial" w:cs="Arial"/>
          <w:spacing w:val="1"/>
          <w:sz w:val="20"/>
        </w:rPr>
        <w:t>e</w:t>
      </w:r>
      <w:r w:rsidRPr="00296622">
        <w:rPr>
          <w:rFonts w:ascii="Arial" w:hAnsi="Arial" w:cs="Arial"/>
          <w:sz w:val="20"/>
        </w:rPr>
        <w:t>r</w:t>
      </w:r>
      <w:r w:rsidRPr="00296622">
        <w:rPr>
          <w:rFonts w:ascii="Arial" w:hAnsi="Arial" w:cs="Arial"/>
          <w:spacing w:val="16"/>
          <w:sz w:val="20"/>
        </w:rPr>
        <w:t xml:space="preserve"> </w:t>
      </w:r>
      <w:r w:rsidRPr="00296622">
        <w:rPr>
          <w:rFonts w:ascii="Arial" w:hAnsi="Arial" w:cs="Arial"/>
          <w:spacing w:val="1"/>
          <w:sz w:val="20"/>
        </w:rPr>
        <w:t>t</w:t>
      </w:r>
      <w:r w:rsidRPr="00296622">
        <w:rPr>
          <w:rFonts w:ascii="Arial" w:hAnsi="Arial" w:cs="Arial"/>
          <w:sz w:val="20"/>
        </w:rPr>
        <w:t>h</w:t>
      </w:r>
      <w:r w:rsidRPr="00296622">
        <w:rPr>
          <w:rFonts w:ascii="Arial" w:hAnsi="Arial" w:cs="Arial"/>
          <w:spacing w:val="-1"/>
          <w:sz w:val="20"/>
        </w:rPr>
        <w:t>i</w:t>
      </w:r>
      <w:r w:rsidRPr="00296622">
        <w:rPr>
          <w:rFonts w:ascii="Arial" w:hAnsi="Arial" w:cs="Arial"/>
          <w:sz w:val="20"/>
        </w:rPr>
        <w:t>s</w:t>
      </w:r>
      <w:r w:rsidRPr="00296622">
        <w:rPr>
          <w:rFonts w:ascii="Arial" w:hAnsi="Arial" w:cs="Arial"/>
          <w:spacing w:val="18"/>
          <w:sz w:val="20"/>
        </w:rPr>
        <w:t xml:space="preserve"> </w:t>
      </w:r>
      <w:r w:rsidRPr="00296622">
        <w:rPr>
          <w:rFonts w:ascii="Arial" w:hAnsi="Arial" w:cs="Arial"/>
          <w:spacing w:val="1"/>
          <w:sz w:val="20"/>
        </w:rPr>
        <w:t>Agreement</w:t>
      </w:r>
      <w:r w:rsidRPr="00296622">
        <w:rPr>
          <w:rFonts w:ascii="Arial" w:hAnsi="Arial" w:cs="Arial"/>
          <w:spacing w:val="18"/>
          <w:sz w:val="20"/>
        </w:rPr>
        <w:t xml:space="preserve"> </w:t>
      </w:r>
      <w:r w:rsidRPr="00296622">
        <w:rPr>
          <w:rFonts w:ascii="Arial" w:hAnsi="Arial" w:cs="Arial"/>
          <w:spacing w:val="1"/>
          <w:sz w:val="20"/>
        </w:rPr>
        <w:t>s</w:t>
      </w:r>
      <w:r w:rsidRPr="00296622">
        <w:rPr>
          <w:rFonts w:ascii="Arial" w:hAnsi="Arial" w:cs="Arial"/>
          <w:spacing w:val="-2"/>
          <w:sz w:val="20"/>
        </w:rPr>
        <w:t>h</w:t>
      </w:r>
      <w:r w:rsidRPr="00296622">
        <w:rPr>
          <w:rFonts w:ascii="Arial" w:hAnsi="Arial" w:cs="Arial"/>
          <w:spacing w:val="1"/>
          <w:sz w:val="20"/>
        </w:rPr>
        <w:t>a</w:t>
      </w:r>
      <w:r w:rsidRPr="00296622">
        <w:rPr>
          <w:rFonts w:ascii="Arial" w:hAnsi="Arial" w:cs="Arial"/>
          <w:spacing w:val="-1"/>
          <w:sz w:val="20"/>
        </w:rPr>
        <w:t>l</w:t>
      </w:r>
      <w:r w:rsidRPr="00296622">
        <w:rPr>
          <w:rFonts w:ascii="Arial" w:hAnsi="Arial" w:cs="Arial"/>
          <w:sz w:val="20"/>
        </w:rPr>
        <w:t>l</w:t>
      </w:r>
      <w:r w:rsidRPr="00296622">
        <w:rPr>
          <w:rFonts w:ascii="Arial" w:hAnsi="Arial" w:cs="Arial"/>
          <w:spacing w:val="18"/>
          <w:sz w:val="20"/>
        </w:rPr>
        <w:t xml:space="preserve"> </w:t>
      </w:r>
      <w:r w:rsidRPr="00296622">
        <w:rPr>
          <w:rFonts w:ascii="Arial" w:hAnsi="Arial" w:cs="Arial"/>
          <w:sz w:val="20"/>
        </w:rPr>
        <w:t>n</w:t>
      </w:r>
      <w:r w:rsidRPr="00296622">
        <w:rPr>
          <w:rFonts w:ascii="Arial" w:hAnsi="Arial" w:cs="Arial"/>
          <w:spacing w:val="-2"/>
          <w:sz w:val="20"/>
        </w:rPr>
        <w:t>o</w:t>
      </w:r>
      <w:r w:rsidRPr="00296622">
        <w:rPr>
          <w:rFonts w:ascii="Arial" w:hAnsi="Arial" w:cs="Arial"/>
          <w:sz w:val="20"/>
        </w:rPr>
        <w:t>t</w:t>
      </w:r>
      <w:r w:rsidRPr="00296622">
        <w:rPr>
          <w:rFonts w:ascii="Arial" w:hAnsi="Arial" w:cs="Arial"/>
          <w:spacing w:val="18"/>
          <w:sz w:val="20"/>
        </w:rPr>
        <w:t xml:space="preserve"> </w:t>
      </w:r>
      <w:r w:rsidRPr="00296622">
        <w:rPr>
          <w:rFonts w:ascii="Arial" w:hAnsi="Arial" w:cs="Arial"/>
          <w:sz w:val="20"/>
        </w:rPr>
        <w:t>be</w:t>
      </w:r>
      <w:r w:rsidRPr="00296622">
        <w:rPr>
          <w:rFonts w:ascii="Arial" w:hAnsi="Arial" w:cs="Arial"/>
          <w:spacing w:val="15"/>
          <w:sz w:val="20"/>
        </w:rPr>
        <w:t xml:space="preserve"> </w:t>
      </w:r>
      <w:r w:rsidRPr="00296622">
        <w:rPr>
          <w:rFonts w:ascii="Arial" w:hAnsi="Arial" w:cs="Arial"/>
          <w:spacing w:val="1"/>
          <w:sz w:val="20"/>
        </w:rPr>
        <w:t>l</w:t>
      </w:r>
      <w:r w:rsidRPr="00296622">
        <w:rPr>
          <w:rFonts w:ascii="Arial" w:hAnsi="Arial" w:cs="Arial"/>
          <w:spacing w:val="-1"/>
          <w:sz w:val="20"/>
        </w:rPr>
        <w:t>im</w:t>
      </w:r>
      <w:r w:rsidRPr="00296622">
        <w:rPr>
          <w:rFonts w:ascii="Arial" w:hAnsi="Arial" w:cs="Arial"/>
          <w:spacing w:val="1"/>
          <w:sz w:val="20"/>
        </w:rPr>
        <w:t>it</w:t>
      </w:r>
      <w:r w:rsidRPr="00296622">
        <w:rPr>
          <w:rFonts w:ascii="Arial" w:hAnsi="Arial" w:cs="Arial"/>
          <w:spacing w:val="-2"/>
          <w:sz w:val="20"/>
        </w:rPr>
        <w:t>e</w:t>
      </w:r>
      <w:r w:rsidRPr="00296622">
        <w:rPr>
          <w:rFonts w:ascii="Arial" w:hAnsi="Arial" w:cs="Arial"/>
          <w:sz w:val="20"/>
        </w:rPr>
        <w:t>d</w:t>
      </w:r>
      <w:r w:rsidRPr="00296622">
        <w:rPr>
          <w:rFonts w:ascii="Arial" w:hAnsi="Arial" w:cs="Arial"/>
          <w:spacing w:val="17"/>
          <w:sz w:val="20"/>
        </w:rPr>
        <w:t xml:space="preserve"> </w:t>
      </w:r>
      <w:r w:rsidRPr="00296622">
        <w:rPr>
          <w:rFonts w:ascii="Arial" w:hAnsi="Arial" w:cs="Arial"/>
          <w:spacing w:val="1"/>
          <w:sz w:val="20"/>
        </w:rPr>
        <w:t>i</w:t>
      </w:r>
      <w:r w:rsidRPr="00296622">
        <w:rPr>
          <w:rFonts w:ascii="Arial" w:hAnsi="Arial" w:cs="Arial"/>
          <w:sz w:val="20"/>
        </w:rPr>
        <w:t>n</w:t>
      </w:r>
      <w:r w:rsidRPr="00296622">
        <w:rPr>
          <w:rFonts w:ascii="Arial" w:hAnsi="Arial" w:cs="Arial"/>
          <w:spacing w:val="15"/>
          <w:sz w:val="20"/>
        </w:rPr>
        <w:t xml:space="preserve"> </w:t>
      </w:r>
      <w:r w:rsidRPr="00296622">
        <w:rPr>
          <w:rFonts w:ascii="Arial" w:hAnsi="Arial" w:cs="Arial"/>
          <w:spacing w:val="-2"/>
          <w:sz w:val="20"/>
        </w:rPr>
        <w:t>a</w:t>
      </w:r>
      <w:r w:rsidRPr="00296622">
        <w:rPr>
          <w:rFonts w:ascii="Arial" w:hAnsi="Arial" w:cs="Arial"/>
          <w:sz w:val="20"/>
        </w:rPr>
        <w:t>ny</w:t>
      </w:r>
      <w:r w:rsidRPr="00296622">
        <w:rPr>
          <w:rFonts w:ascii="Arial" w:hAnsi="Arial" w:cs="Arial"/>
          <w:spacing w:val="17"/>
          <w:sz w:val="20"/>
        </w:rPr>
        <w:t xml:space="preserve"> </w:t>
      </w:r>
      <w:r w:rsidRPr="00296622">
        <w:rPr>
          <w:rFonts w:ascii="Arial" w:hAnsi="Arial" w:cs="Arial"/>
          <w:spacing w:val="1"/>
          <w:sz w:val="20"/>
        </w:rPr>
        <w:t>m</w:t>
      </w:r>
      <w:r w:rsidRPr="00296622">
        <w:rPr>
          <w:rFonts w:ascii="Arial" w:hAnsi="Arial" w:cs="Arial"/>
          <w:spacing w:val="-2"/>
          <w:sz w:val="20"/>
        </w:rPr>
        <w:t>a</w:t>
      </w:r>
      <w:r w:rsidRPr="00296622">
        <w:rPr>
          <w:rFonts w:ascii="Arial" w:hAnsi="Arial" w:cs="Arial"/>
          <w:sz w:val="20"/>
        </w:rPr>
        <w:t>nn</w:t>
      </w:r>
      <w:r w:rsidRPr="00296622">
        <w:rPr>
          <w:rFonts w:ascii="Arial" w:hAnsi="Arial" w:cs="Arial"/>
          <w:spacing w:val="-2"/>
          <w:sz w:val="20"/>
        </w:rPr>
        <w:t>e</w:t>
      </w:r>
      <w:r w:rsidRPr="00296622">
        <w:rPr>
          <w:rFonts w:ascii="Arial" w:hAnsi="Arial" w:cs="Arial"/>
          <w:sz w:val="20"/>
        </w:rPr>
        <w:t>r</w:t>
      </w:r>
      <w:r w:rsidRPr="00296622">
        <w:rPr>
          <w:rFonts w:ascii="Arial" w:hAnsi="Arial" w:cs="Arial"/>
          <w:spacing w:val="18"/>
          <w:sz w:val="20"/>
        </w:rPr>
        <w:t xml:space="preserve"> </w:t>
      </w:r>
      <w:r w:rsidRPr="00296622">
        <w:rPr>
          <w:rFonts w:ascii="Arial" w:hAnsi="Arial" w:cs="Arial"/>
          <w:spacing w:val="-1"/>
          <w:sz w:val="20"/>
        </w:rPr>
        <w:t>t</w:t>
      </w:r>
      <w:r w:rsidRPr="00296622">
        <w:rPr>
          <w:rFonts w:ascii="Arial" w:hAnsi="Arial" w:cs="Arial"/>
          <w:sz w:val="20"/>
        </w:rPr>
        <w:t xml:space="preserve">o </w:t>
      </w:r>
      <w:r w:rsidRPr="00296622">
        <w:rPr>
          <w:rFonts w:ascii="Arial" w:hAnsi="Arial" w:cs="Arial"/>
          <w:spacing w:val="1"/>
          <w:sz w:val="20"/>
        </w:rPr>
        <w:t>t</w:t>
      </w:r>
      <w:r w:rsidRPr="00296622">
        <w:rPr>
          <w:rFonts w:ascii="Arial" w:hAnsi="Arial" w:cs="Arial"/>
          <w:sz w:val="20"/>
        </w:rPr>
        <w:t>he</w:t>
      </w:r>
      <w:r w:rsidRPr="00296622">
        <w:rPr>
          <w:rFonts w:ascii="Arial" w:hAnsi="Arial" w:cs="Arial"/>
          <w:spacing w:val="-2"/>
          <w:sz w:val="20"/>
        </w:rPr>
        <w:t xml:space="preserve"> </w:t>
      </w:r>
      <w:r w:rsidRPr="00296622">
        <w:rPr>
          <w:rFonts w:ascii="Arial" w:hAnsi="Arial" w:cs="Arial"/>
          <w:spacing w:val="1"/>
          <w:sz w:val="20"/>
        </w:rPr>
        <w:t>i</w:t>
      </w:r>
      <w:r w:rsidRPr="00296622">
        <w:rPr>
          <w:rFonts w:ascii="Arial" w:hAnsi="Arial" w:cs="Arial"/>
          <w:sz w:val="20"/>
        </w:rPr>
        <w:t>n</w:t>
      </w:r>
      <w:r w:rsidRPr="00296622">
        <w:rPr>
          <w:rFonts w:ascii="Arial" w:hAnsi="Arial" w:cs="Arial"/>
          <w:spacing w:val="1"/>
          <w:sz w:val="20"/>
        </w:rPr>
        <w:t>s</w:t>
      </w:r>
      <w:r w:rsidRPr="00296622">
        <w:rPr>
          <w:rFonts w:ascii="Arial" w:hAnsi="Arial" w:cs="Arial"/>
          <w:spacing w:val="-2"/>
          <w:sz w:val="20"/>
        </w:rPr>
        <w:t>u</w:t>
      </w:r>
      <w:r w:rsidRPr="00296622">
        <w:rPr>
          <w:rFonts w:ascii="Arial" w:hAnsi="Arial" w:cs="Arial"/>
          <w:spacing w:val="1"/>
          <w:sz w:val="20"/>
        </w:rPr>
        <w:t>ra</w:t>
      </w:r>
      <w:r w:rsidRPr="00296622">
        <w:rPr>
          <w:rFonts w:ascii="Arial" w:hAnsi="Arial" w:cs="Arial"/>
          <w:spacing w:val="-2"/>
          <w:sz w:val="20"/>
        </w:rPr>
        <w:t>n</w:t>
      </w:r>
      <w:r w:rsidRPr="00296622">
        <w:rPr>
          <w:rFonts w:ascii="Arial" w:hAnsi="Arial" w:cs="Arial"/>
          <w:spacing w:val="1"/>
          <w:sz w:val="20"/>
        </w:rPr>
        <w:t>c</w:t>
      </w:r>
      <w:r w:rsidRPr="00296622">
        <w:rPr>
          <w:rFonts w:ascii="Arial" w:hAnsi="Arial" w:cs="Arial"/>
          <w:sz w:val="20"/>
        </w:rPr>
        <w:t>e</w:t>
      </w:r>
      <w:r w:rsidRPr="00296622">
        <w:rPr>
          <w:rFonts w:ascii="Arial" w:hAnsi="Arial" w:cs="Arial"/>
          <w:spacing w:val="1"/>
          <w:sz w:val="20"/>
        </w:rPr>
        <w:t xml:space="preserve"> c</w:t>
      </w:r>
      <w:r w:rsidRPr="00296622">
        <w:rPr>
          <w:rFonts w:ascii="Arial" w:hAnsi="Arial" w:cs="Arial"/>
          <w:spacing w:val="-2"/>
          <w:sz w:val="20"/>
        </w:rPr>
        <w:t>o</w:t>
      </w:r>
      <w:r w:rsidRPr="00296622">
        <w:rPr>
          <w:rFonts w:ascii="Arial" w:hAnsi="Arial" w:cs="Arial"/>
          <w:sz w:val="20"/>
        </w:rPr>
        <w:t>v</w:t>
      </w:r>
      <w:r w:rsidRPr="00296622">
        <w:rPr>
          <w:rFonts w:ascii="Arial" w:hAnsi="Arial" w:cs="Arial"/>
          <w:spacing w:val="1"/>
          <w:sz w:val="20"/>
        </w:rPr>
        <w:t>e</w:t>
      </w:r>
      <w:r w:rsidRPr="00296622">
        <w:rPr>
          <w:rFonts w:ascii="Arial" w:hAnsi="Arial" w:cs="Arial"/>
          <w:spacing w:val="-1"/>
          <w:sz w:val="20"/>
        </w:rPr>
        <w:t>r</w:t>
      </w:r>
      <w:r w:rsidRPr="00296622">
        <w:rPr>
          <w:rFonts w:ascii="Arial" w:hAnsi="Arial" w:cs="Arial"/>
          <w:spacing w:val="1"/>
          <w:sz w:val="20"/>
        </w:rPr>
        <w:t>a</w:t>
      </w:r>
      <w:r w:rsidRPr="00296622">
        <w:rPr>
          <w:rFonts w:ascii="Arial" w:hAnsi="Arial" w:cs="Arial"/>
          <w:sz w:val="20"/>
        </w:rPr>
        <w:t>ge</w:t>
      </w:r>
      <w:r w:rsidRPr="00296622">
        <w:rPr>
          <w:rFonts w:ascii="Arial" w:hAnsi="Arial" w:cs="Arial"/>
          <w:spacing w:val="-2"/>
          <w:sz w:val="20"/>
        </w:rPr>
        <w:t xml:space="preserve"> </w:t>
      </w:r>
      <w:r w:rsidRPr="00296622">
        <w:rPr>
          <w:rFonts w:ascii="Arial" w:hAnsi="Arial" w:cs="Arial"/>
          <w:spacing w:val="1"/>
          <w:sz w:val="20"/>
        </w:rPr>
        <w:t>re</w:t>
      </w:r>
      <w:r w:rsidRPr="00296622">
        <w:rPr>
          <w:rFonts w:ascii="Arial" w:hAnsi="Arial" w:cs="Arial"/>
          <w:spacing w:val="-2"/>
          <w:sz w:val="20"/>
        </w:rPr>
        <w:t>q</w:t>
      </w:r>
      <w:r w:rsidRPr="00296622">
        <w:rPr>
          <w:rFonts w:ascii="Arial" w:hAnsi="Arial" w:cs="Arial"/>
          <w:sz w:val="20"/>
        </w:rPr>
        <w:t>u</w:t>
      </w:r>
      <w:r w:rsidRPr="00296622">
        <w:rPr>
          <w:rFonts w:ascii="Arial" w:hAnsi="Arial" w:cs="Arial"/>
          <w:spacing w:val="1"/>
          <w:sz w:val="20"/>
        </w:rPr>
        <w:t>ir</w:t>
      </w:r>
      <w:r w:rsidRPr="00296622">
        <w:rPr>
          <w:rFonts w:ascii="Arial" w:hAnsi="Arial" w:cs="Arial"/>
          <w:spacing w:val="-2"/>
          <w:sz w:val="20"/>
        </w:rPr>
        <w:t>e</w:t>
      </w:r>
      <w:r w:rsidRPr="00296622">
        <w:rPr>
          <w:rFonts w:ascii="Arial" w:hAnsi="Arial" w:cs="Arial"/>
          <w:sz w:val="20"/>
        </w:rPr>
        <w:t>d.</w:t>
      </w:r>
    </w:p>
    <w:p w14:paraId="44D906E9" w14:textId="77777777" w:rsidR="00296622" w:rsidRDefault="00296622" w:rsidP="00296622">
      <w:pPr>
        <w:pStyle w:val="ListParagraph"/>
        <w:rPr>
          <w:rFonts w:ascii="Arial" w:hAnsi="Arial" w:cs="Arial"/>
          <w:sz w:val="20"/>
        </w:rPr>
      </w:pPr>
    </w:p>
    <w:p w14:paraId="1A4BF984" w14:textId="77777777" w:rsidR="001414B6" w:rsidRDefault="001768BA" w:rsidP="001414B6">
      <w:pPr>
        <w:numPr>
          <w:ilvl w:val="3"/>
          <w:numId w:val="31"/>
        </w:numPr>
        <w:tabs>
          <w:tab w:val="left" w:pos="990"/>
        </w:tabs>
        <w:spacing w:line="259" w:lineRule="auto"/>
        <w:ind w:left="720" w:firstLine="0"/>
        <w:contextualSpacing/>
        <w:rPr>
          <w:rFonts w:ascii="Arial" w:hAnsi="Arial" w:cs="Arial"/>
          <w:sz w:val="20"/>
        </w:rPr>
      </w:pPr>
      <w:r w:rsidRPr="00296622">
        <w:rPr>
          <w:rFonts w:ascii="Arial" w:hAnsi="Arial" w:cs="Arial"/>
          <w:sz w:val="20"/>
        </w:rPr>
        <w:t xml:space="preserve">Failure to provide the documentation as required prior to the commencement of </w:t>
      </w:r>
      <w:r w:rsidR="00933585" w:rsidRPr="00296622">
        <w:rPr>
          <w:rFonts w:ascii="Arial" w:hAnsi="Arial" w:cs="Arial"/>
          <w:sz w:val="20"/>
        </w:rPr>
        <w:t xml:space="preserve">Contractor’s performance under this Agreement </w:t>
      </w:r>
      <w:r w:rsidRPr="00296622">
        <w:rPr>
          <w:rFonts w:ascii="Arial" w:hAnsi="Arial" w:cs="Arial"/>
          <w:sz w:val="20"/>
        </w:rPr>
        <w:t>shall not constitute or be construed as a waiver of the obligation to provide such documentation.</w:t>
      </w:r>
    </w:p>
    <w:p w14:paraId="6FAFFFB6" w14:textId="77777777" w:rsidR="001414B6" w:rsidRDefault="001414B6" w:rsidP="001414B6">
      <w:pPr>
        <w:pStyle w:val="ListParagraph"/>
        <w:rPr>
          <w:rFonts w:ascii="Arial" w:hAnsi="Arial" w:cs="Arial"/>
          <w:sz w:val="20"/>
        </w:rPr>
      </w:pPr>
    </w:p>
    <w:p w14:paraId="06065B38" w14:textId="5E345FCC" w:rsidR="001768BA" w:rsidRPr="001414B6" w:rsidRDefault="001768BA" w:rsidP="001414B6">
      <w:pPr>
        <w:numPr>
          <w:ilvl w:val="3"/>
          <w:numId w:val="31"/>
        </w:numPr>
        <w:tabs>
          <w:tab w:val="left" w:pos="990"/>
        </w:tabs>
        <w:spacing w:line="259" w:lineRule="auto"/>
        <w:ind w:left="720" w:firstLine="0"/>
        <w:contextualSpacing/>
        <w:rPr>
          <w:rFonts w:ascii="Arial" w:hAnsi="Arial" w:cs="Arial"/>
          <w:sz w:val="20"/>
        </w:rPr>
      </w:pPr>
      <w:r w:rsidRPr="001414B6">
        <w:rPr>
          <w:rFonts w:ascii="Arial" w:hAnsi="Arial" w:cs="Arial"/>
          <w:sz w:val="20"/>
        </w:rPr>
        <w:t>The Certificates of Insurance must be addressed and mailed to:</w:t>
      </w:r>
    </w:p>
    <w:p w14:paraId="4D5D4ACE" w14:textId="77777777" w:rsidR="0049741B" w:rsidRPr="00A86E2C" w:rsidRDefault="0049741B" w:rsidP="00DA2118">
      <w:pPr>
        <w:pStyle w:val="ListParagraph"/>
        <w:rPr>
          <w:rFonts w:ascii="Arial" w:hAnsi="Arial" w:cs="Arial"/>
          <w:sz w:val="20"/>
        </w:rPr>
      </w:pPr>
    </w:p>
    <w:p w14:paraId="6BF286DA" w14:textId="72FD4887" w:rsidR="001414B6" w:rsidRDefault="0049741B" w:rsidP="001414B6">
      <w:pPr>
        <w:spacing w:line="259" w:lineRule="auto"/>
        <w:ind w:left="1440"/>
        <w:contextualSpacing/>
        <w:rPr>
          <w:rFonts w:ascii="Arial" w:hAnsi="Arial" w:cs="Arial"/>
          <w:sz w:val="20"/>
        </w:rPr>
      </w:pPr>
      <w:r w:rsidRPr="00006147">
        <w:rPr>
          <w:rFonts w:ascii="Arial" w:hAnsi="Arial" w:cs="Arial"/>
          <w:sz w:val="20"/>
        </w:rPr>
        <w:t>[</w:t>
      </w:r>
      <w:r w:rsidRPr="00006147">
        <w:rPr>
          <w:rFonts w:ascii="Arial" w:hAnsi="Arial" w:cs="Arial"/>
          <w:i/>
          <w:iCs/>
          <w:sz w:val="20"/>
        </w:rPr>
        <w:t>Provide name and address</w:t>
      </w:r>
      <w:r w:rsidRPr="00006147">
        <w:rPr>
          <w:rFonts w:ascii="Arial" w:hAnsi="Arial" w:cs="Arial"/>
          <w:sz w:val="20"/>
        </w:rPr>
        <w:t>.]</w:t>
      </w:r>
    </w:p>
    <w:p w14:paraId="79D44B44" w14:textId="60586304" w:rsidR="001414B6" w:rsidRDefault="001414B6" w:rsidP="001414B6">
      <w:pPr>
        <w:spacing w:line="259" w:lineRule="auto"/>
        <w:ind w:left="1440"/>
        <w:contextualSpacing/>
        <w:rPr>
          <w:rFonts w:ascii="Arial" w:hAnsi="Arial" w:cs="Arial"/>
          <w:sz w:val="20"/>
        </w:rPr>
      </w:pPr>
    </w:p>
    <w:p w14:paraId="39DB7F46" w14:textId="77777777" w:rsidR="001414B6" w:rsidRDefault="001414B6" w:rsidP="001414B6">
      <w:pPr>
        <w:spacing w:line="259" w:lineRule="auto"/>
        <w:ind w:left="1440"/>
        <w:contextualSpacing/>
        <w:rPr>
          <w:rFonts w:ascii="Arial" w:hAnsi="Arial" w:cs="Arial"/>
          <w:sz w:val="20"/>
        </w:rPr>
      </w:pPr>
    </w:p>
    <w:p w14:paraId="4908CD98" w14:textId="77777777" w:rsidR="001414B6" w:rsidRDefault="001768BA" w:rsidP="001414B6">
      <w:pPr>
        <w:pStyle w:val="ListParagraph"/>
        <w:numPr>
          <w:ilvl w:val="3"/>
          <w:numId w:val="31"/>
        </w:numPr>
        <w:spacing w:line="259" w:lineRule="auto"/>
        <w:ind w:left="1080"/>
        <w:contextualSpacing/>
        <w:rPr>
          <w:rFonts w:ascii="Arial" w:hAnsi="Arial" w:cs="Arial"/>
          <w:sz w:val="20"/>
        </w:rPr>
      </w:pPr>
      <w:r w:rsidRPr="001414B6">
        <w:rPr>
          <w:rFonts w:ascii="Arial" w:hAnsi="Arial" w:cs="Arial"/>
          <w:sz w:val="20"/>
        </w:rPr>
        <w:t>All insurance policies required under this Agreement must remain in force for the entire duration of this Agreement. If the insurance expires during the Term of this Agreement, Contractor shall immediately renew or replace the required insurance and provide a new current certificate of insurance and signed insurance policy endorsement(s), or Contractor will be in breach of this Agreement, and the JBE may direct the Contractor to stop work or may take other remedial action. Contractor must provide renewal insurance certificates and signed policy endorsements to JBE on or before the expiration date of the previous insurance certificates and signed policy endorsements. Any new insurance procured by Contractor must conform to the requirements of this Agreement.</w:t>
      </w:r>
    </w:p>
    <w:p w14:paraId="39520B7B" w14:textId="3E40C15D" w:rsidR="001414B6" w:rsidRDefault="001768BA" w:rsidP="001414B6">
      <w:pPr>
        <w:pStyle w:val="ListParagraph"/>
        <w:numPr>
          <w:ilvl w:val="3"/>
          <w:numId w:val="31"/>
        </w:numPr>
        <w:spacing w:line="259" w:lineRule="auto"/>
        <w:ind w:left="1080"/>
        <w:contextualSpacing/>
        <w:rPr>
          <w:rFonts w:ascii="Arial" w:hAnsi="Arial" w:cs="Arial"/>
          <w:sz w:val="20"/>
        </w:rPr>
      </w:pPr>
      <w:r w:rsidRPr="001414B6">
        <w:rPr>
          <w:rFonts w:ascii="Arial" w:hAnsi="Arial" w:cs="Arial"/>
          <w:sz w:val="20"/>
        </w:rPr>
        <w:lastRenderedPageBreak/>
        <w:t>In the event Contractor fails to keep the specified insurance coverage in force at all times required under this Agreement, JBE may, in addition to and without limiting any other remedies available to it, (i) order the Contractor to stop work, or (ii) terminate this Agreement upon the occurrence of such event, subject to the provisions of this Agreement</w:t>
      </w:r>
      <w:r w:rsidR="001414B6">
        <w:rPr>
          <w:rFonts w:ascii="Arial" w:hAnsi="Arial" w:cs="Arial"/>
          <w:sz w:val="20"/>
        </w:rPr>
        <w:t>.</w:t>
      </w:r>
    </w:p>
    <w:p w14:paraId="5546DE28" w14:textId="77777777" w:rsidR="001414B6" w:rsidRDefault="001414B6" w:rsidP="001414B6">
      <w:pPr>
        <w:pStyle w:val="ListParagraph"/>
        <w:spacing w:line="259" w:lineRule="auto"/>
        <w:ind w:left="1080"/>
        <w:contextualSpacing/>
        <w:rPr>
          <w:rFonts w:ascii="Arial" w:hAnsi="Arial" w:cs="Arial"/>
          <w:sz w:val="20"/>
        </w:rPr>
      </w:pPr>
    </w:p>
    <w:p w14:paraId="1D1DC9CA" w14:textId="77777777" w:rsidR="001414B6" w:rsidRDefault="001768BA" w:rsidP="001414B6">
      <w:pPr>
        <w:pStyle w:val="ListParagraph"/>
        <w:numPr>
          <w:ilvl w:val="3"/>
          <w:numId w:val="31"/>
        </w:numPr>
        <w:spacing w:line="259" w:lineRule="auto"/>
        <w:ind w:left="1080"/>
        <w:contextualSpacing/>
        <w:rPr>
          <w:rFonts w:ascii="Arial" w:hAnsi="Arial" w:cs="Arial"/>
          <w:sz w:val="20"/>
        </w:rPr>
      </w:pPr>
      <w:r w:rsidRPr="001414B6">
        <w:rPr>
          <w:rFonts w:ascii="Arial" w:hAnsi="Arial" w:cs="Arial"/>
          <w:sz w:val="20"/>
        </w:rPr>
        <w:t xml:space="preserve">Contractor, and each insurer providing insurance required under this Agreement, expressly waives all rights of recovery and subrogation rights it may have against the State of California, Judicial Council, the JBE, and their respective elected and appointed officials, judicial officers, officers, employees, and agents for direct physical loss or damage </w:t>
      </w:r>
      <w:r w:rsidR="00971465" w:rsidRPr="001414B6">
        <w:rPr>
          <w:rFonts w:ascii="Arial" w:hAnsi="Arial" w:cs="Arial"/>
          <w:sz w:val="20"/>
        </w:rPr>
        <w:t>arising from Contractor’s perform</w:t>
      </w:r>
      <w:r w:rsidR="00FA2248" w:rsidRPr="001414B6">
        <w:rPr>
          <w:rFonts w:ascii="Arial" w:hAnsi="Arial" w:cs="Arial"/>
          <w:sz w:val="20"/>
        </w:rPr>
        <w:t>ance of this Agreement</w:t>
      </w:r>
      <w:r w:rsidRPr="001414B6">
        <w:rPr>
          <w:rFonts w:ascii="Arial" w:hAnsi="Arial" w:cs="Arial"/>
          <w:sz w:val="20"/>
        </w:rPr>
        <w:t xml:space="preserve">, and for any liability arising out of or in connection with </w:t>
      </w:r>
      <w:r w:rsidR="00F31B8A" w:rsidRPr="001414B6">
        <w:rPr>
          <w:rFonts w:ascii="Arial" w:hAnsi="Arial" w:cs="Arial"/>
          <w:sz w:val="20"/>
        </w:rPr>
        <w:t>Contractor’s performance of this</w:t>
      </w:r>
      <w:r w:rsidRPr="001414B6">
        <w:rPr>
          <w:rFonts w:ascii="Arial" w:hAnsi="Arial" w:cs="Arial"/>
          <w:sz w:val="20"/>
        </w:rPr>
        <w:t xml:space="preserve"> Agreement or arising out of or in connection with Contractor’s breach of this Agreement. This provision does not apply to professional liability insurance policies.</w:t>
      </w:r>
    </w:p>
    <w:p w14:paraId="1AD2FF49" w14:textId="77777777" w:rsidR="001414B6" w:rsidRPr="001414B6" w:rsidRDefault="001414B6" w:rsidP="001414B6">
      <w:pPr>
        <w:pStyle w:val="ListParagraph"/>
        <w:rPr>
          <w:rFonts w:ascii="Arial" w:hAnsi="Arial" w:cs="Arial"/>
          <w:sz w:val="20"/>
        </w:rPr>
      </w:pPr>
    </w:p>
    <w:p w14:paraId="627E525C" w14:textId="77777777" w:rsidR="001414B6" w:rsidRDefault="001768BA" w:rsidP="001414B6">
      <w:pPr>
        <w:pStyle w:val="ListParagraph"/>
        <w:numPr>
          <w:ilvl w:val="3"/>
          <w:numId w:val="31"/>
        </w:numPr>
        <w:spacing w:line="259" w:lineRule="auto"/>
        <w:ind w:left="1080"/>
        <w:contextualSpacing/>
        <w:rPr>
          <w:rFonts w:ascii="Arial" w:hAnsi="Arial" w:cs="Arial"/>
          <w:sz w:val="20"/>
        </w:rPr>
      </w:pPr>
      <w:r w:rsidRPr="001414B6">
        <w:rPr>
          <w:rFonts w:ascii="Arial" w:hAnsi="Arial" w:cs="Arial"/>
          <w:sz w:val="20"/>
        </w:rPr>
        <w:t xml:space="preserve">Contractor shall provide the JBE with written notice within </w:t>
      </w:r>
      <w:r w:rsidRPr="001414B6">
        <w:rPr>
          <w:rFonts w:ascii="Arial" w:hAnsi="Arial" w:cs="Arial"/>
          <w:b/>
          <w:bCs/>
          <w:sz w:val="20"/>
        </w:rPr>
        <w:t>TEN</w:t>
      </w:r>
      <w:r w:rsidRPr="001414B6">
        <w:rPr>
          <w:rFonts w:ascii="Arial" w:hAnsi="Arial" w:cs="Arial"/>
          <w:sz w:val="20"/>
        </w:rPr>
        <w:t xml:space="preserve"> </w:t>
      </w:r>
      <w:r w:rsidRPr="001414B6">
        <w:rPr>
          <w:rFonts w:ascii="Arial" w:hAnsi="Arial" w:cs="Arial"/>
          <w:b/>
          <w:bCs/>
          <w:sz w:val="20"/>
        </w:rPr>
        <w:t>(10)</w:t>
      </w:r>
      <w:r w:rsidRPr="001414B6">
        <w:rPr>
          <w:rFonts w:ascii="Arial" w:hAnsi="Arial" w:cs="Arial"/>
          <w:sz w:val="20"/>
        </w:rPr>
        <w:t xml:space="preserve"> calendar days of becoming aware of a material change or cancellation of the insurance policies required under this Agreement. In the event of expiration or cancellation of any insurance policy, Contractor shall </w:t>
      </w:r>
      <w:r w:rsidRPr="001414B6">
        <w:rPr>
          <w:rFonts w:ascii="Arial" w:hAnsi="Arial" w:cs="Arial"/>
          <w:b/>
          <w:bCs/>
          <w:sz w:val="20"/>
        </w:rPr>
        <w:t>immediately</w:t>
      </w:r>
      <w:r w:rsidRPr="001414B6">
        <w:rPr>
          <w:rFonts w:ascii="Arial" w:hAnsi="Arial" w:cs="Arial"/>
          <w:sz w:val="20"/>
        </w:rPr>
        <w:t xml:space="preserve"> notify the JBE’s Project Manager.</w:t>
      </w:r>
    </w:p>
    <w:p w14:paraId="232A8A09" w14:textId="77777777" w:rsidR="001414B6" w:rsidRPr="001414B6" w:rsidRDefault="001414B6" w:rsidP="001414B6">
      <w:pPr>
        <w:pStyle w:val="ListParagraph"/>
        <w:rPr>
          <w:rFonts w:ascii="Arial" w:hAnsi="Arial" w:cs="Arial"/>
          <w:sz w:val="20"/>
        </w:rPr>
      </w:pPr>
    </w:p>
    <w:p w14:paraId="12A211A6" w14:textId="77777777" w:rsidR="001414B6" w:rsidRDefault="001768BA" w:rsidP="001414B6">
      <w:pPr>
        <w:pStyle w:val="ListParagraph"/>
        <w:numPr>
          <w:ilvl w:val="3"/>
          <w:numId w:val="31"/>
        </w:numPr>
        <w:spacing w:line="259" w:lineRule="auto"/>
        <w:ind w:left="1080"/>
        <w:contextualSpacing/>
        <w:rPr>
          <w:rFonts w:ascii="Arial" w:hAnsi="Arial" w:cs="Arial"/>
          <w:sz w:val="20"/>
        </w:rPr>
      </w:pPr>
      <w:r w:rsidRPr="001414B6">
        <w:rPr>
          <w:rFonts w:ascii="Arial" w:hAnsi="Arial" w:cs="Arial"/>
          <w:sz w:val="20"/>
        </w:rPr>
        <w:t xml:space="preserve">JBE reserves the right to request certified copies of any of the insurance policies required under this Agreement, which must be provided by Contractor within </w:t>
      </w:r>
      <w:r w:rsidRPr="001414B6">
        <w:rPr>
          <w:rFonts w:ascii="Arial" w:hAnsi="Arial" w:cs="Arial"/>
          <w:b/>
          <w:bCs/>
          <w:caps/>
          <w:sz w:val="20"/>
          <w:u w:val="single"/>
        </w:rPr>
        <w:t>ten (10)</w:t>
      </w:r>
      <w:r w:rsidRPr="001414B6">
        <w:rPr>
          <w:rFonts w:ascii="Arial" w:hAnsi="Arial" w:cs="Arial"/>
          <w:sz w:val="20"/>
        </w:rPr>
        <w:t xml:space="preserve"> business days following the request by JBE.</w:t>
      </w:r>
    </w:p>
    <w:p w14:paraId="151B8FE4" w14:textId="77777777" w:rsidR="001768BA" w:rsidRPr="00A86E2C" w:rsidRDefault="001768BA" w:rsidP="001768BA">
      <w:pPr>
        <w:ind w:left="720"/>
        <w:rPr>
          <w:rFonts w:ascii="Arial" w:hAnsi="Arial" w:cs="Arial"/>
          <w:sz w:val="20"/>
        </w:rPr>
      </w:pPr>
    </w:p>
    <w:p w14:paraId="5D6BE409" w14:textId="7CC43749" w:rsidR="001768BA" w:rsidRPr="00006147" w:rsidRDefault="001768BA" w:rsidP="00006147">
      <w:pPr>
        <w:pStyle w:val="ListParagraph"/>
        <w:numPr>
          <w:ilvl w:val="1"/>
          <w:numId w:val="31"/>
        </w:numPr>
        <w:spacing w:line="259" w:lineRule="auto"/>
        <w:contextualSpacing/>
        <w:rPr>
          <w:rFonts w:ascii="Arial" w:hAnsi="Arial" w:cs="Arial"/>
          <w:b/>
          <w:bCs/>
          <w:sz w:val="20"/>
        </w:rPr>
      </w:pPr>
      <w:r w:rsidRPr="00006147">
        <w:rPr>
          <w:rFonts w:ascii="Arial" w:hAnsi="Arial" w:cs="Arial"/>
          <w:b/>
          <w:bCs/>
          <w:sz w:val="20"/>
          <w:u w:val="single"/>
        </w:rPr>
        <w:t>Individual Policy Requirements</w:t>
      </w:r>
      <w:r w:rsidRPr="00006147">
        <w:rPr>
          <w:rFonts w:ascii="Arial" w:hAnsi="Arial" w:cs="Arial"/>
          <w:b/>
          <w:bCs/>
          <w:sz w:val="20"/>
        </w:rPr>
        <w:t xml:space="preserve"> </w:t>
      </w:r>
    </w:p>
    <w:p w14:paraId="0F180EAE" w14:textId="77777777" w:rsidR="001768BA" w:rsidRPr="00A86E2C" w:rsidRDefault="001768BA" w:rsidP="001768BA">
      <w:pPr>
        <w:ind w:left="360"/>
        <w:rPr>
          <w:rFonts w:ascii="Arial" w:hAnsi="Arial" w:cs="Arial"/>
          <w:sz w:val="20"/>
        </w:rPr>
      </w:pPr>
    </w:p>
    <w:p w14:paraId="28F7E1C9" w14:textId="77777777" w:rsidR="001768BA" w:rsidRPr="00A86E2C" w:rsidRDefault="001768BA" w:rsidP="001414B6">
      <w:pPr>
        <w:numPr>
          <w:ilvl w:val="3"/>
          <w:numId w:val="31"/>
        </w:numPr>
        <w:spacing w:line="259" w:lineRule="auto"/>
        <w:ind w:left="1080"/>
        <w:contextualSpacing/>
        <w:rPr>
          <w:rFonts w:ascii="Arial" w:hAnsi="Arial" w:cs="Arial"/>
          <w:sz w:val="20"/>
        </w:rPr>
      </w:pPr>
      <w:r w:rsidRPr="00A86E2C">
        <w:rPr>
          <w:rFonts w:ascii="Arial" w:hAnsi="Arial" w:cs="Arial"/>
          <w:sz w:val="20"/>
          <w:u w:val="single"/>
        </w:rPr>
        <w:t>Commercial General Liability</w:t>
      </w:r>
    </w:p>
    <w:p w14:paraId="09588B5C" w14:textId="77777777" w:rsidR="001414B6" w:rsidRDefault="001768BA" w:rsidP="001414B6">
      <w:pPr>
        <w:ind w:left="1080"/>
        <w:rPr>
          <w:rFonts w:ascii="Arial" w:hAnsi="Arial" w:cs="Arial"/>
          <w:sz w:val="20"/>
        </w:rPr>
      </w:pPr>
      <w:r w:rsidRPr="00A86E2C">
        <w:rPr>
          <w:rFonts w:ascii="Arial" w:hAnsi="Arial" w:cs="Arial"/>
          <w:sz w:val="20"/>
        </w:rPr>
        <w:t xml:space="preserve">Commercial General Liability Insurance shall be written on an occurrence form with limits of not less than </w:t>
      </w:r>
      <w:r w:rsidRPr="001414B6">
        <w:rPr>
          <w:rFonts w:ascii="Arial" w:hAnsi="Arial" w:cs="Arial"/>
          <w:sz w:val="20"/>
        </w:rPr>
        <w:t>one million dollars ($1,000,000) per occurrence for bodily injury and property damage and two million dollars ($2,000,000)</w:t>
      </w:r>
      <w:r w:rsidRPr="00A86E2C">
        <w:rPr>
          <w:rFonts w:ascii="Arial" w:hAnsi="Arial" w:cs="Arial"/>
          <w:sz w:val="20"/>
        </w:rPr>
        <w:t xml:space="preserve"> annual aggregate. The policy shall include coverage for liabilities arising out of or in connection with premises, operations, products and completed operations, personal and advertising injury, and liability assumed under an insured contract. This insurance shall apply separately to each insured against whom a claim is made or suit is brought. The products and completed liability shall extend for not less than three (3) years past the completion of the </w:t>
      </w:r>
      <w:r w:rsidR="007E076C" w:rsidRPr="00A86E2C">
        <w:rPr>
          <w:rFonts w:ascii="Arial" w:hAnsi="Arial" w:cs="Arial"/>
          <w:sz w:val="20"/>
        </w:rPr>
        <w:t xml:space="preserve">Contractor’s performance of this Agreement </w:t>
      </w:r>
      <w:r w:rsidRPr="00A86E2C">
        <w:rPr>
          <w:rFonts w:ascii="Arial" w:hAnsi="Arial" w:cs="Arial"/>
          <w:sz w:val="20"/>
        </w:rPr>
        <w:t>or the termination of this Agreement, whichever occurs first.</w:t>
      </w:r>
    </w:p>
    <w:p w14:paraId="4CC358D3" w14:textId="0A162DE3" w:rsidR="001768BA" w:rsidRPr="001414B6" w:rsidRDefault="001768BA" w:rsidP="001414B6">
      <w:pPr>
        <w:pStyle w:val="ListParagraph"/>
        <w:numPr>
          <w:ilvl w:val="3"/>
          <w:numId w:val="31"/>
        </w:numPr>
        <w:ind w:left="1350" w:hanging="270"/>
        <w:rPr>
          <w:rFonts w:ascii="Arial" w:hAnsi="Arial" w:cs="Arial"/>
          <w:sz w:val="20"/>
        </w:rPr>
      </w:pPr>
      <w:r w:rsidRPr="001414B6">
        <w:rPr>
          <w:rFonts w:ascii="Arial" w:hAnsi="Arial" w:cs="Arial"/>
          <w:sz w:val="20"/>
          <w:u w:val="single"/>
        </w:rPr>
        <w:t>Commercial Automobile Liability</w:t>
      </w:r>
    </w:p>
    <w:p w14:paraId="7D337F79" w14:textId="67DFE282" w:rsidR="001768BA" w:rsidRPr="00A86E2C" w:rsidRDefault="001768BA" w:rsidP="001414B6">
      <w:pPr>
        <w:ind w:left="1080"/>
        <w:rPr>
          <w:rFonts w:ascii="Arial" w:hAnsi="Arial" w:cs="Arial"/>
          <w:sz w:val="20"/>
        </w:rPr>
      </w:pPr>
      <w:r w:rsidRPr="00A86E2C">
        <w:rPr>
          <w:rFonts w:ascii="Arial" w:hAnsi="Arial" w:cs="Arial"/>
          <w:sz w:val="20"/>
        </w:rPr>
        <w:t xml:space="preserve">Commercial Automobile Liability Insurance shall have limits of not less than one million dollars ($1,000,000) per accident. This insurance </w:t>
      </w:r>
      <w:r w:rsidRPr="00A86E2C">
        <w:rPr>
          <w:rFonts w:ascii="Arial" w:eastAsia="Times New Roman" w:hAnsi="Arial" w:cs="Arial"/>
          <w:sz w:val="20"/>
        </w:rPr>
        <w:t>must</w:t>
      </w:r>
      <w:r w:rsidRPr="00A86E2C">
        <w:rPr>
          <w:rFonts w:ascii="Arial" w:hAnsi="Arial" w:cs="Arial"/>
          <w:sz w:val="20"/>
        </w:rPr>
        <w:t xml:space="preserve"> cover liability arising out of or in connection with the operation, use, loading, or unloading of a motor vehicle assigned to or used in connection with </w:t>
      </w:r>
      <w:r w:rsidR="006D0349" w:rsidRPr="00A86E2C">
        <w:rPr>
          <w:rFonts w:ascii="Arial" w:hAnsi="Arial" w:cs="Arial"/>
          <w:sz w:val="20"/>
        </w:rPr>
        <w:t>Contractor’s performance of this Agreement,</w:t>
      </w:r>
      <w:r w:rsidRPr="00A86E2C">
        <w:rPr>
          <w:rFonts w:ascii="Arial" w:hAnsi="Arial" w:cs="Arial"/>
          <w:sz w:val="20"/>
        </w:rPr>
        <w:t xml:space="preserve"> including, without limitation, owned, hired, and non-owned motor vehicles.</w:t>
      </w:r>
    </w:p>
    <w:p w14:paraId="3BAE4995" w14:textId="77777777" w:rsidR="001768BA" w:rsidRPr="00A86E2C" w:rsidRDefault="001768BA" w:rsidP="001768BA">
      <w:pPr>
        <w:rPr>
          <w:rFonts w:ascii="Arial" w:hAnsi="Arial" w:cs="Arial"/>
          <w:sz w:val="20"/>
        </w:rPr>
      </w:pPr>
    </w:p>
    <w:p w14:paraId="2849A016" w14:textId="77777777" w:rsidR="001768BA" w:rsidRPr="00A86E2C" w:rsidRDefault="001768BA" w:rsidP="00006147">
      <w:pPr>
        <w:numPr>
          <w:ilvl w:val="3"/>
          <w:numId w:val="31"/>
        </w:numPr>
        <w:spacing w:line="259" w:lineRule="auto"/>
        <w:ind w:left="1170"/>
        <w:contextualSpacing/>
        <w:rPr>
          <w:rFonts w:ascii="Arial" w:hAnsi="Arial" w:cs="Arial"/>
          <w:sz w:val="20"/>
        </w:rPr>
      </w:pPr>
      <w:r w:rsidRPr="00A86E2C">
        <w:rPr>
          <w:rFonts w:ascii="Arial" w:hAnsi="Arial" w:cs="Arial"/>
          <w:sz w:val="20"/>
          <w:u w:val="single"/>
        </w:rPr>
        <w:t>Workers’ Compensation &amp; Employers’ Liability Insurance</w:t>
      </w:r>
    </w:p>
    <w:p w14:paraId="2B8F465B" w14:textId="77777777" w:rsidR="001768BA" w:rsidRPr="00A86E2C" w:rsidRDefault="001768BA" w:rsidP="00006147">
      <w:pPr>
        <w:ind w:left="1080"/>
        <w:rPr>
          <w:rFonts w:ascii="Arial" w:hAnsi="Arial" w:cs="Arial"/>
          <w:sz w:val="20"/>
        </w:rPr>
      </w:pPr>
      <w:r w:rsidRPr="00A86E2C">
        <w:rPr>
          <w:rFonts w:ascii="Arial" w:hAnsi="Arial" w:cs="Arial"/>
          <w:sz w:val="20"/>
        </w:rPr>
        <w:t>If Contractor has employees, it shall maintain workers’ compensation insurance as required by law. Employer’s liability limits shall be not less than one million dollars ($1,000,000) for each accident, one million dollars ($1,000,000) as the aggregate disease policy limit, and one million dollars ($1,000,000) as the disease limit for each employee. If Contractor does not have employees, it shall provide a letter, on company letterhead, to the JBE certifying, under penalty of perjury, that it does not have employees. Upon the JBE’s receipt of the letter, Contractor shall not be required to maintain workers’ compensation insurance.</w:t>
      </w:r>
    </w:p>
    <w:p w14:paraId="328AED26" w14:textId="77777777" w:rsidR="001768BA" w:rsidRPr="00A86E2C" w:rsidRDefault="001768BA" w:rsidP="001768BA">
      <w:pPr>
        <w:rPr>
          <w:rFonts w:ascii="Arial" w:hAnsi="Arial" w:cs="Arial"/>
          <w:sz w:val="20"/>
        </w:rPr>
      </w:pPr>
    </w:p>
    <w:p w14:paraId="16B88759" w14:textId="77777777" w:rsidR="001768BA" w:rsidRPr="00A86E2C" w:rsidRDefault="001768BA" w:rsidP="00006147">
      <w:pPr>
        <w:numPr>
          <w:ilvl w:val="3"/>
          <w:numId w:val="31"/>
        </w:numPr>
        <w:spacing w:line="259" w:lineRule="auto"/>
        <w:ind w:left="990"/>
        <w:contextualSpacing/>
        <w:rPr>
          <w:rFonts w:ascii="Arial" w:hAnsi="Arial" w:cs="Arial"/>
          <w:sz w:val="20"/>
        </w:rPr>
      </w:pPr>
      <w:r w:rsidRPr="00A86E2C">
        <w:rPr>
          <w:rFonts w:ascii="Arial" w:hAnsi="Arial" w:cs="Arial"/>
          <w:sz w:val="20"/>
          <w:u w:val="single"/>
        </w:rPr>
        <w:t>Professional Liability Insurance</w:t>
      </w:r>
    </w:p>
    <w:p w14:paraId="4F2CB8F3" w14:textId="77777777" w:rsidR="00006147" w:rsidRDefault="001768BA" w:rsidP="00006147">
      <w:pPr>
        <w:ind w:left="990"/>
        <w:rPr>
          <w:rFonts w:ascii="Arial" w:hAnsi="Arial" w:cs="Arial"/>
          <w:sz w:val="20"/>
        </w:rPr>
      </w:pPr>
      <w:r w:rsidRPr="00A86E2C">
        <w:rPr>
          <w:rFonts w:ascii="Arial" w:hAnsi="Arial" w:cs="Arial"/>
          <w:sz w:val="20"/>
        </w:rPr>
        <w:t xml:space="preserve">Professional Liability Insurance shall include coverage for any negligent act, error, or omission committed or alleged to have been committed which arises out of rendering or failure to render </w:t>
      </w:r>
      <w:r w:rsidR="003C0592" w:rsidRPr="00A86E2C">
        <w:rPr>
          <w:rFonts w:ascii="Arial" w:hAnsi="Arial" w:cs="Arial"/>
          <w:sz w:val="20"/>
        </w:rPr>
        <w:lastRenderedPageBreak/>
        <w:t xml:space="preserve">performance </w:t>
      </w:r>
      <w:proofErr w:type="gramStart"/>
      <w:r w:rsidR="003C0592" w:rsidRPr="00A86E2C">
        <w:rPr>
          <w:rFonts w:ascii="Arial" w:hAnsi="Arial" w:cs="Arial"/>
          <w:sz w:val="20"/>
        </w:rPr>
        <w:t xml:space="preserve">required </w:t>
      </w:r>
      <w:r w:rsidRPr="00A86E2C">
        <w:rPr>
          <w:rFonts w:ascii="Arial" w:hAnsi="Arial" w:cs="Arial"/>
          <w:sz w:val="20"/>
        </w:rPr>
        <w:t xml:space="preserve"> under</w:t>
      </w:r>
      <w:proofErr w:type="gramEnd"/>
      <w:r w:rsidRPr="00A86E2C">
        <w:rPr>
          <w:rFonts w:ascii="Arial" w:hAnsi="Arial" w:cs="Arial"/>
          <w:sz w:val="20"/>
        </w:rPr>
        <w:t xml:space="preserve"> the terms of this Agreement. The policy shall provide limits of not less </w:t>
      </w:r>
      <w:r w:rsidRPr="001414B6">
        <w:rPr>
          <w:rFonts w:ascii="Arial" w:hAnsi="Arial" w:cs="Arial"/>
          <w:sz w:val="20"/>
        </w:rPr>
        <w:t xml:space="preserve">than one million dollars ($1,000,000) per claim or per occurrence and two million dollars ($2,000,000) annual aggregate. If the policy is written on a “claims made” form, Contractor shall continue such coverage, either through policy renewals or the purchase of an extended discovery period, if such extended coverage is available, for not less than three (3) years from the date of </w:t>
      </w:r>
      <w:r w:rsidR="003C0592" w:rsidRPr="001414B6">
        <w:rPr>
          <w:rFonts w:ascii="Arial" w:hAnsi="Arial" w:cs="Arial"/>
          <w:sz w:val="20"/>
        </w:rPr>
        <w:t xml:space="preserve">Contractor’s </w:t>
      </w:r>
      <w:r w:rsidRPr="001414B6">
        <w:rPr>
          <w:rFonts w:ascii="Arial" w:hAnsi="Arial" w:cs="Arial"/>
          <w:sz w:val="20"/>
        </w:rPr>
        <w:t xml:space="preserve">completion of </w:t>
      </w:r>
      <w:r w:rsidR="00225A01" w:rsidRPr="001414B6">
        <w:rPr>
          <w:rFonts w:ascii="Arial" w:hAnsi="Arial" w:cs="Arial"/>
          <w:sz w:val="20"/>
        </w:rPr>
        <w:t>the performance</w:t>
      </w:r>
      <w:r w:rsidRPr="001414B6">
        <w:rPr>
          <w:rFonts w:ascii="Arial" w:hAnsi="Arial" w:cs="Arial"/>
          <w:sz w:val="20"/>
        </w:rPr>
        <w:t xml:space="preserve"> of this Agreement. The retroactive date or “prior acts inclusion date” of any such “claims made” policy must be no later than the date </w:t>
      </w:r>
      <w:r w:rsidR="00225A01" w:rsidRPr="001414B6">
        <w:rPr>
          <w:rFonts w:ascii="Arial" w:hAnsi="Arial" w:cs="Arial"/>
          <w:sz w:val="20"/>
        </w:rPr>
        <w:t>Contractor commences performance</w:t>
      </w:r>
      <w:r w:rsidRPr="001414B6">
        <w:rPr>
          <w:rFonts w:ascii="Arial" w:hAnsi="Arial" w:cs="Arial"/>
          <w:sz w:val="20"/>
        </w:rPr>
        <w:t xml:space="preserve"> </w:t>
      </w:r>
      <w:r w:rsidR="0008577F" w:rsidRPr="001414B6">
        <w:rPr>
          <w:rFonts w:ascii="Arial" w:hAnsi="Arial" w:cs="Arial"/>
          <w:sz w:val="20"/>
        </w:rPr>
        <w:t>of this</w:t>
      </w:r>
      <w:r w:rsidRPr="001414B6">
        <w:rPr>
          <w:rFonts w:ascii="Arial" w:hAnsi="Arial" w:cs="Arial"/>
          <w:sz w:val="20"/>
        </w:rPr>
        <w:t xml:space="preserve"> Agreement.</w:t>
      </w:r>
    </w:p>
    <w:p w14:paraId="40CD0A8A" w14:textId="77777777" w:rsidR="00006147" w:rsidRDefault="00006147" w:rsidP="00006147">
      <w:pPr>
        <w:ind w:left="990"/>
        <w:rPr>
          <w:rFonts w:ascii="Arial" w:hAnsi="Arial" w:cs="Arial"/>
          <w:sz w:val="20"/>
        </w:rPr>
      </w:pPr>
    </w:p>
    <w:p w14:paraId="6ED9DB8A" w14:textId="7E8CC750" w:rsidR="001768BA" w:rsidRPr="00006147" w:rsidRDefault="001768BA" w:rsidP="00006147">
      <w:pPr>
        <w:pStyle w:val="ListParagraph"/>
        <w:numPr>
          <w:ilvl w:val="3"/>
          <w:numId w:val="31"/>
        </w:numPr>
        <w:ind w:left="990"/>
        <w:rPr>
          <w:rFonts w:ascii="Arial" w:hAnsi="Arial" w:cs="Arial"/>
          <w:sz w:val="20"/>
        </w:rPr>
      </w:pPr>
      <w:r w:rsidRPr="00006147">
        <w:rPr>
          <w:rFonts w:ascii="Arial" w:hAnsi="Arial" w:cs="Arial"/>
          <w:sz w:val="20"/>
          <w:u w:val="single"/>
        </w:rPr>
        <w:t>Cyber Liability Insurance</w:t>
      </w:r>
    </w:p>
    <w:p w14:paraId="36C82B21" w14:textId="77777777" w:rsidR="001768BA" w:rsidRPr="001414B6" w:rsidRDefault="001768BA" w:rsidP="00006147">
      <w:pPr>
        <w:ind w:left="990"/>
        <w:rPr>
          <w:rFonts w:ascii="Arial" w:hAnsi="Arial" w:cs="Arial"/>
          <w:i/>
          <w:iCs/>
          <w:sz w:val="20"/>
        </w:rPr>
      </w:pPr>
      <w:r w:rsidRPr="001414B6">
        <w:rPr>
          <w:rFonts w:ascii="Arial" w:hAnsi="Arial" w:cs="Arial"/>
          <w:sz w:val="20"/>
        </w:rPr>
        <w:t xml:space="preserve">Cyber Liability Insurance, with limits not less than two million dollars ($2,000,000) per occurrence or claim, two million dollars ($2,000,000) aggregate. Coverage shall be sufficiently broad to respond to the duties and obligations as are undertaken by Contractor in this Agreement and shall include, but not be limited to, claims involving security </w:t>
      </w:r>
      <w:r w:rsidRPr="001414B6">
        <w:rPr>
          <w:rFonts w:ascii="Arial" w:hAnsi="Arial" w:cs="Arial"/>
          <w:i/>
          <w:iCs/>
          <w:sz w:val="20"/>
        </w:rPr>
        <w:t xml:space="preserve"> </w:t>
      </w:r>
    </w:p>
    <w:p w14:paraId="06CBB1B0" w14:textId="4F6C613D" w:rsidR="00006147" w:rsidRPr="001414B6" w:rsidRDefault="001768BA" w:rsidP="00006147">
      <w:pPr>
        <w:ind w:left="990"/>
        <w:rPr>
          <w:rFonts w:ascii="Arial" w:hAnsi="Arial" w:cs="Arial"/>
          <w:sz w:val="20"/>
        </w:rPr>
      </w:pPr>
      <w:r w:rsidRPr="001414B6">
        <w:rPr>
          <w:rFonts w:ascii="Arial" w:hAnsi="Arial" w:cs="Arial"/>
          <w:sz w:val="20"/>
        </w:rPr>
        <w:t xml:space="preserve">breach, system failure, data recovery, business interruption, cyber extortion, social engineering, infringement of intellectual property, including but not limited to infringement of copyright, trademark, trade dress, invasion of privacy violations, information theft, damage to or destruction of electronic information, release of private information, and alteration of electronic information. The policy shall provide coverage for breach response costs, regulatory </w:t>
      </w:r>
      <w:proofErr w:type="gramStart"/>
      <w:r w:rsidRPr="001414B6">
        <w:rPr>
          <w:rFonts w:ascii="Arial" w:hAnsi="Arial" w:cs="Arial"/>
          <w:sz w:val="20"/>
        </w:rPr>
        <w:t>fines</w:t>
      </w:r>
      <w:proofErr w:type="gramEnd"/>
      <w:r w:rsidRPr="001414B6">
        <w:rPr>
          <w:rFonts w:ascii="Arial" w:hAnsi="Arial" w:cs="Arial"/>
          <w:sz w:val="20"/>
        </w:rPr>
        <w:t xml:space="preserve"> and penalties as well as credit monitoring expenses.</w:t>
      </w:r>
    </w:p>
    <w:p w14:paraId="72A8AFF7" w14:textId="77777777" w:rsidR="001768BA" w:rsidRPr="001414B6" w:rsidRDefault="001768BA" w:rsidP="001768BA">
      <w:pPr>
        <w:rPr>
          <w:rFonts w:ascii="Arial" w:hAnsi="Arial" w:cs="Arial"/>
          <w:sz w:val="20"/>
        </w:rPr>
      </w:pPr>
    </w:p>
    <w:p w14:paraId="4C737D02" w14:textId="77777777" w:rsidR="001768BA" w:rsidRPr="001414B6" w:rsidRDefault="001768BA" w:rsidP="00006147">
      <w:pPr>
        <w:numPr>
          <w:ilvl w:val="3"/>
          <w:numId w:val="31"/>
        </w:numPr>
        <w:spacing w:line="259" w:lineRule="auto"/>
        <w:ind w:left="900"/>
        <w:contextualSpacing/>
        <w:rPr>
          <w:rFonts w:ascii="Arial" w:hAnsi="Arial" w:cs="Arial"/>
          <w:sz w:val="20"/>
        </w:rPr>
      </w:pPr>
      <w:r w:rsidRPr="001414B6">
        <w:rPr>
          <w:rFonts w:ascii="Arial" w:hAnsi="Arial" w:cs="Arial"/>
          <w:sz w:val="20"/>
          <w:u w:val="single"/>
        </w:rPr>
        <w:t>Technology Professional Liability Errors &amp; Omissions</w:t>
      </w:r>
    </w:p>
    <w:p w14:paraId="058F8D52" w14:textId="19C0843C" w:rsidR="001768BA" w:rsidRPr="001414B6" w:rsidRDefault="001768BA" w:rsidP="00006147">
      <w:pPr>
        <w:tabs>
          <w:tab w:val="left" w:pos="2970"/>
        </w:tabs>
        <w:ind w:left="900"/>
        <w:rPr>
          <w:rFonts w:ascii="Arial" w:hAnsi="Arial" w:cs="Arial"/>
          <w:sz w:val="20"/>
        </w:rPr>
      </w:pPr>
      <w:r w:rsidRPr="001414B6">
        <w:rPr>
          <w:rFonts w:ascii="Arial" w:hAnsi="Arial" w:cs="Arial"/>
          <w:sz w:val="20"/>
        </w:rPr>
        <w:t xml:space="preserve">Technology professional liability errors and omissions insurance appropriate to the Contractor profession and work hereunder, with limits not less than two million dollars ($2,000,000) per occurrence, and two million dollars ($2,000,000) per annual aggregate. Coverage shall be sufficiently broad to respond to the duties and obligations undertaken by the Contractor pursuant to this Agreement and shall include, but not be limited to, claims involving security breach, system failure, data recovery, business interruption, cyber extortion, social engineering, infringement of intellectual property, including but not limited to infringement of copyright, trademark, trade dress, invasion of privacy violations, information theft, damage to or destruction of electronic information, release of private information, and alteration of electronic information. The policy shall provide coverage for breach response costs, regulatory </w:t>
      </w:r>
      <w:proofErr w:type="gramStart"/>
      <w:r w:rsidRPr="001414B6">
        <w:rPr>
          <w:rFonts w:ascii="Arial" w:hAnsi="Arial" w:cs="Arial"/>
          <w:sz w:val="20"/>
        </w:rPr>
        <w:t>fines</w:t>
      </w:r>
      <w:proofErr w:type="gramEnd"/>
      <w:r w:rsidRPr="001414B6">
        <w:rPr>
          <w:rFonts w:ascii="Arial" w:hAnsi="Arial" w:cs="Arial"/>
          <w:sz w:val="20"/>
        </w:rPr>
        <w:t xml:space="preserve"> and penalties, as well as credit monitoring expenses.</w:t>
      </w:r>
    </w:p>
    <w:p w14:paraId="6F2D433A" w14:textId="77777777" w:rsidR="001768BA" w:rsidRPr="001414B6" w:rsidRDefault="001768BA" w:rsidP="001768BA">
      <w:pPr>
        <w:tabs>
          <w:tab w:val="left" w:pos="2970"/>
        </w:tabs>
        <w:ind w:left="2160"/>
        <w:rPr>
          <w:rFonts w:ascii="Arial" w:hAnsi="Arial" w:cs="Arial"/>
          <w:sz w:val="20"/>
        </w:rPr>
      </w:pPr>
    </w:p>
    <w:p w14:paraId="3678EA01" w14:textId="77777777" w:rsidR="001768BA" w:rsidRPr="00A86E2C" w:rsidRDefault="001768BA" w:rsidP="00006147">
      <w:pPr>
        <w:spacing w:line="259" w:lineRule="auto"/>
        <w:ind w:left="900"/>
        <w:contextualSpacing/>
        <w:rPr>
          <w:rFonts w:ascii="Arial" w:hAnsi="Arial" w:cs="Arial"/>
          <w:sz w:val="20"/>
        </w:rPr>
      </w:pPr>
      <w:r w:rsidRPr="001414B6">
        <w:rPr>
          <w:rFonts w:ascii="Arial" w:hAnsi="Arial" w:cs="Arial"/>
          <w:sz w:val="20"/>
        </w:rPr>
        <w:t xml:space="preserve">The technology professional liability errors and omissions insurance policy shall include, or be endorsed to include, </w:t>
      </w:r>
      <w:r w:rsidRPr="001414B6">
        <w:rPr>
          <w:rFonts w:ascii="Arial" w:hAnsi="Arial" w:cs="Arial"/>
          <w:b/>
          <w:bCs/>
          <w:i/>
          <w:iCs/>
          <w:sz w:val="20"/>
        </w:rPr>
        <w:t>property damage liability coverage</w:t>
      </w:r>
      <w:r w:rsidRPr="001414B6">
        <w:rPr>
          <w:rFonts w:ascii="Arial" w:hAnsi="Arial" w:cs="Arial"/>
          <w:sz w:val="20"/>
        </w:rPr>
        <w:t xml:space="preserve"> for damage to, alteration of, loss of, or destruction of electronic data and/or information “property” of the JBE in the care, custody, or control of the Contractor. If not covered under Contractor’s technology professional liability errors and omissions insurance, such “property” coverage of the JBE must be endorsed onto the Contractor’s Cyber Liability Policy.</w:t>
      </w:r>
      <w:r w:rsidRPr="00A86E2C">
        <w:rPr>
          <w:rFonts w:ascii="Arial" w:hAnsi="Arial" w:cs="Arial"/>
          <w:sz w:val="20"/>
        </w:rPr>
        <w:t xml:space="preserve"> </w:t>
      </w:r>
    </w:p>
    <w:p w14:paraId="57B5EB6C" w14:textId="77777777" w:rsidR="001768BA" w:rsidRPr="00A86E2C" w:rsidRDefault="001768BA" w:rsidP="001768BA">
      <w:pPr>
        <w:ind w:left="3510"/>
        <w:rPr>
          <w:rFonts w:ascii="Arial" w:hAnsi="Arial" w:cs="Arial"/>
          <w:sz w:val="20"/>
        </w:rPr>
      </w:pPr>
    </w:p>
    <w:p w14:paraId="0E0FA093" w14:textId="77777777" w:rsidR="001768BA" w:rsidRPr="00A86E2C" w:rsidRDefault="001768BA" w:rsidP="001768BA">
      <w:pPr>
        <w:rPr>
          <w:rFonts w:ascii="Arial" w:hAnsi="Arial" w:cs="Arial"/>
          <w:sz w:val="20"/>
        </w:rPr>
      </w:pPr>
    </w:p>
    <w:p w14:paraId="088FE66C" w14:textId="77777777" w:rsidR="001768BA" w:rsidRPr="00A86E2C" w:rsidRDefault="001768BA" w:rsidP="00006147">
      <w:pPr>
        <w:numPr>
          <w:ilvl w:val="3"/>
          <w:numId w:val="31"/>
        </w:numPr>
        <w:spacing w:line="259" w:lineRule="auto"/>
        <w:ind w:left="900"/>
        <w:contextualSpacing/>
        <w:rPr>
          <w:rFonts w:ascii="Arial" w:hAnsi="Arial" w:cs="Arial"/>
          <w:sz w:val="20"/>
        </w:rPr>
      </w:pPr>
      <w:r w:rsidRPr="00A86E2C">
        <w:rPr>
          <w:rFonts w:ascii="Arial" w:hAnsi="Arial" w:cs="Arial"/>
          <w:sz w:val="20"/>
          <w:u w:val="single"/>
        </w:rPr>
        <w:t>Commercial Crime Insurance</w:t>
      </w:r>
    </w:p>
    <w:p w14:paraId="1387677F" w14:textId="69F5E2A3" w:rsidR="001768BA" w:rsidRDefault="001768BA" w:rsidP="00006147">
      <w:pPr>
        <w:tabs>
          <w:tab w:val="left" w:pos="360"/>
        </w:tabs>
        <w:ind w:left="900"/>
        <w:rPr>
          <w:rFonts w:ascii="Arial" w:hAnsi="Arial" w:cs="Arial"/>
          <w:sz w:val="20"/>
        </w:rPr>
      </w:pPr>
      <w:r w:rsidRPr="00A86E2C">
        <w:rPr>
          <w:rFonts w:ascii="Arial" w:hAnsi="Arial" w:cs="Arial"/>
          <w:sz w:val="20"/>
        </w:rPr>
        <w:t>This policy is required if Contractor handles or has regular access to JBE’s funds or property of significant value to the JBE. This policy must cover dishonest acts including loss due to disappearance or destruction of money, securities, and property; forgery and alteration of documents; and fraudulent transfer of money, securities, and property. The minimum liability limit must be one million dollars ($1,000,000).</w:t>
      </w:r>
    </w:p>
    <w:p w14:paraId="19048865" w14:textId="5DF143DC" w:rsidR="00006147" w:rsidRDefault="00006147" w:rsidP="00006147">
      <w:pPr>
        <w:tabs>
          <w:tab w:val="left" w:pos="360"/>
        </w:tabs>
        <w:ind w:left="900"/>
        <w:rPr>
          <w:rFonts w:ascii="Arial" w:hAnsi="Arial" w:cs="Arial"/>
          <w:sz w:val="20"/>
        </w:rPr>
      </w:pPr>
    </w:p>
    <w:p w14:paraId="0BC53F78" w14:textId="77777777" w:rsidR="00006147" w:rsidRPr="00A86E2C" w:rsidRDefault="00006147" w:rsidP="00006147">
      <w:pPr>
        <w:tabs>
          <w:tab w:val="left" w:pos="360"/>
        </w:tabs>
        <w:ind w:left="900"/>
        <w:rPr>
          <w:rFonts w:ascii="Arial" w:hAnsi="Arial" w:cs="Arial"/>
          <w:sz w:val="20"/>
        </w:rPr>
      </w:pPr>
    </w:p>
    <w:p w14:paraId="4C9A37B2" w14:textId="77777777" w:rsidR="001768BA" w:rsidRPr="00A86E2C" w:rsidRDefault="001768BA" w:rsidP="001768BA">
      <w:pPr>
        <w:tabs>
          <w:tab w:val="left" w:pos="360"/>
        </w:tabs>
        <w:rPr>
          <w:rFonts w:ascii="Arial" w:hAnsi="Arial" w:cs="Arial"/>
          <w:sz w:val="20"/>
        </w:rPr>
      </w:pPr>
    </w:p>
    <w:p w14:paraId="53578938" w14:textId="77777777" w:rsidR="001768BA" w:rsidRPr="00A86E2C" w:rsidRDefault="001768BA" w:rsidP="001768BA">
      <w:pPr>
        <w:numPr>
          <w:ilvl w:val="1"/>
          <w:numId w:val="31"/>
        </w:numPr>
        <w:spacing w:line="259" w:lineRule="auto"/>
        <w:contextualSpacing/>
        <w:rPr>
          <w:rFonts w:ascii="Arial" w:hAnsi="Arial" w:cs="Arial"/>
          <w:b/>
          <w:bCs/>
          <w:sz w:val="20"/>
        </w:rPr>
      </w:pPr>
      <w:r w:rsidRPr="00A86E2C">
        <w:rPr>
          <w:rFonts w:ascii="Arial" w:hAnsi="Arial" w:cs="Arial"/>
          <w:b/>
          <w:bCs/>
          <w:sz w:val="20"/>
          <w:u w:val="single"/>
        </w:rPr>
        <w:t>Umbrella Policies</w:t>
      </w:r>
    </w:p>
    <w:p w14:paraId="60381637" w14:textId="77777777" w:rsidR="001768BA" w:rsidRPr="00A86E2C" w:rsidRDefault="001768BA" w:rsidP="001768BA">
      <w:pPr>
        <w:spacing w:line="259" w:lineRule="auto"/>
        <w:ind w:left="1080"/>
        <w:contextualSpacing/>
        <w:rPr>
          <w:rFonts w:ascii="Arial" w:hAnsi="Arial" w:cs="Arial"/>
          <w:b/>
          <w:bCs/>
          <w:sz w:val="20"/>
        </w:rPr>
      </w:pPr>
    </w:p>
    <w:p w14:paraId="62B912E5" w14:textId="77777777" w:rsidR="001768BA" w:rsidRPr="00A86E2C" w:rsidRDefault="001768BA" w:rsidP="00006147">
      <w:pPr>
        <w:tabs>
          <w:tab w:val="left" w:pos="810"/>
        </w:tabs>
        <w:ind w:left="1080"/>
        <w:rPr>
          <w:rFonts w:ascii="Arial" w:hAnsi="Arial" w:cs="Arial"/>
          <w:sz w:val="20"/>
        </w:rPr>
      </w:pPr>
      <w:r w:rsidRPr="00A86E2C">
        <w:rPr>
          <w:rFonts w:ascii="Arial" w:hAnsi="Arial" w:cs="Arial"/>
          <w:sz w:val="20"/>
        </w:rPr>
        <w:t xml:space="preserve">Contractor may satisfy basic coverage limits through any combination of primary, excess, or umbrella insurance. </w:t>
      </w:r>
    </w:p>
    <w:p w14:paraId="0537A55F" w14:textId="3202CE65" w:rsidR="007A62B5" w:rsidRPr="00A86E2C" w:rsidRDefault="007A62B5" w:rsidP="00006147">
      <w:pPr>
        <w:pStyle w:val="ListParagraph"/>
        <w:numPr>
          <w:ilvl w:val="0"/>
          <w:numId w:val="44"/>
        </w:numPr>
        <w:spacing w:before="120" w:after="120"/>
        <w:rPr>
          <w:rFonts w:ascii="Arial" w:hAnsi="Arial" w:cs="Arial"/>
          <w:sz w:val="20"/>
        </w:rPr>
      </w:pPr>
      <w:r w:rsidRPr="00A86E2C">
        <w:rPr>
          <w:rFonts w:ascii="Arial" w:hAnsi="Arial" w:cs="Arial"/>
          <w:b/>
          <w:bCs/>
          <w:sz w:val="20"/>
        </w:rPr>
        <w:lastRenderedPageBreak/>
        <w:t>Indemnity</w:t>
      </w:r>
      <w:r w:rsidR="005C554B" w:rsidRPr="00A86E2C">
        <w:rPr>
          <w:rFonts w:ascii="Arial" w:hAnsi="Arial" w:cs="Arial"/>
          <w:b/>
          <w:bCs/>
          <w:sz w:val="20"/>
        </w:rPr>
        <w:t xml:space="preserve">. </w:t>
      </w:r>
      <w:r w:rsidRPr="00A86E2C">
        <w:rPr>
          <w:rFonts w:ascii="Arial" w:hAnsi="Arial" w:cs="Arial"/>
          <w:sz w:val="20"/>
        </w:rPr>
        <w:t xml:space="preserve">Contractor will defend (with counsel satisfactory to the </w:t>
      </w:r>
      <w:r w:rsidR="00323CD0" w:rsidRPr="00A86E2C">
        <w:rPr>
          <w:rFonts w:ascii="Arial" w:hAnsi="Arial" w:cs="Arial"/>
          <w:sz w:val="20"/>
        </w:rPr>
        <w:t>JBE</w:t>
      </w:r>
      <w:r w:rsidRPr="00A86E2C">
        <w:rPr>
          <w:rFonts w:ascii="Arial" w:hAnsi="Arial" w:cs="Arial"/>
          <w:sz w:val="20"/>
        </w:rPr>
        <w:t xml:space="preserve"> or its designee), indemnify and hold harmless the Judicial Branch Entities and the Judicial Branch Personnel against all claims, losses, and expenses, including attorneys’ fees and costs, that arise out of or in connection with (i) a latent or patent defect in any Goods, (ii) an act or omission of Contractor, its agents, employees, independent contractors, or subcontractors in the performance of this Agreement, (iii) a breach of a representation, warranty, or other provision of this Agreement</w:t>
      </w:r>
      <w:r w:rsidR="00993813" w:rsidRPr="00A86E2C">
        <w:rPr>
          <w:rFonts w:ascii="Arial" w:hAnsi="Arial" w:cs="Arial"/>
          <w:sz w:val="20"/>
        </w:rPr>
        <w:t>, and (iv) infringement of any trade secret, patent, copyright or other third party intellectual property</w:t>
      </w:r>
      <w:r w:rsidRPr="00A86E2C">
        <w:rPr>
          <w:rFonts w:ascii="Arial" w:hAnsi="Arial" w:cs="Arial"/>
          <w:sz w:val="20"/>
        </w:rPr>
        <w:t xml:space="preserve">.  This indemnity applies regardless of the theory of liability on which a claim is made or a loss occurs.  This indemnity will survive the expiration or termination of this Agreement, and acceptance of any Goods, Services, or Deliverables. Contractor shall not make any admission of liability or other statement on behalf of an indemnified party or enter into any settlement or other agreement which would bind an indemnified party, without the </w:t>
      </w:r>
      <w:r w:rsidR="00323CD0" w:rsidRPr="00A86E2C">
        <w:rPr>
          <w:rFonts w:ascii="Arial" w:hAnsi="Arial" w:cs="Arial"/>
          <w:sz w:val="20"/>
        </w:rPr>
        <w:t>JBE</w:t>
      </w:r>
      <w:r w:rsidRPr="00A86E2C">
        <w:rPr>
          <w:rFonts w:ascii="Arial" w:hAnsi="Arial" w:cs="Arial"/>
          <w:sz w:val="20"/>
        </w:rPr>
        <w:t xml:space="preserve">’s prior written consent, which consent shall not be unreasonably withheld; and the </w:t>
      </w:r>
      <w:r w:rsidR="00323CD0" w:rsidRPr="00A86E2C">
        <w:rPr>
          <w:rFonts w:ascii="Arial" w:hAnsi="Arial" w:cs="Arial"/>
          <w:sz w:val="20"/>
        </w:rPr>
        <w:t>JBE</w:t>
      </w:r>
      <w:r w:rsidRPr="00A86E2C">
        <w:rPr>
          <w:rFonts w:ascii="Arial" w:hAnsi="Arial" w:cs="Arial"/>
          <w:sz w:val="20"/>
        </w:rPr>
        <w:t xml:space="preserve"> shall have the right, at its option and expense, to participate in the defense and/or settlement of a claim through counsel of its own choosing. Contractor’s duties of indemnification exclude indemnifying a party for that portion of losses and expenses that are finally determined by a reviewing court to have arisen out of the sole negligence or willful misconduct of the indemnified party.</w:t>
      </w:r>
    </w:p>
    <w:p w14:paraId="35B649C2" w14:textId="4161FF83" w:rsidR="001414B6" w:rsidRPr="001414B6" w:rsidRDefault="007E21F5" w:rsidP="00006147">
      <w:pPr>
        <w:pStyle w:val="pf0"/>
        <w:numPr>
          <w:ilvl w:val="0"/>
          <w:numId w:val="44"/>
        </w:numPr>
        <w:rPr>
          <w:rFonts w:ascii="Arial" w:hAnsi="Arial" w:cs="Arial"/>
          <w:sz w:val="20"/>
          <w:szCs w:val="20"/>
        </w:rPr>
      </w:pPr>
      <w:r w:rsidRPr="001414B6">
        <w:rPr>
          <w:rFonts w:ascii="Arial" w:hAnsi="Arial" w:cs="Arial"/>
          <w:b/>
          <w:bCs/>
          <w:sz w:val="20"/>
        </w:rPr>
        <w:t>Option</w:t>
      </w:r>
      <w:r w:rsidR="00081C7A" w:rsidRPr="001414B6">
        <w:rPr>
          <w:rFonts w:ascii="Arial" w:hAnsi="Arial" w:cs="Arial"/>
          <w:b/>
          <w:bCs/>
          <w:sz w:val="20"/>
        </w:rPr>
        <w:t xml:space="preserve"> Term.  </w:t>
      </w:r>
      <w:r w:rsidR="001414B6" w:rsidRPr="001414B6">
        <w:rPr>
          <w:rStyle w:val="cf01"/>
          <w:rFonts w:ascii="Arial" w:eastAsiaTheme="minorEastAsia" w:hAnsi="Arial" w:cs="Arial"/>
          <w:sz w:val="20"/>
          <w:szCs w:val="20"/>
        </w:rPr>
        <w:t xml:space="preserve">The JBE may, at its sole option, extend this Agreement for </w:t>
      </w:r>
      <w:r w:rsidR="001414B6" w:rsidRPr="00006147">
        <w:rPr>
          <w:rStyle w:val="cf01"/>
          <w:rFonts w:ascii="Arial" w:eastAsiaTheme="minorEastAsia" w:hAnsi="Arial" w:cs="Arial"/>
          <w:sz w:val="20"/>
          <w:szCs w:val="20"/>
          <w:shd w:val="clear" w:color="auto" w:fill="FFFFFF" w:themeFill="background1"/>
        </w:rPr>
        <w:t xml:space="preserve">up to </w:t>
      </w:r>
      <w:r w:rsidR="001414B6" w:rsidRPr="00006147">
        <w:rPr>
          <w:rStyle w:val="cf11"/>
          <w:rFonts w:ascii="Arial" w:eastAsiaTheme="majorEastAsia" w:hAnsi="Arial" w:cs="Arial"/>
          <w:sz w:val="20"/>
          <w:szCs w:val="20"/>
          <w:shd w:val="clear" w:color="auto" w:fill="FFFFFF" w:themeFill="background1"/>
        </w:rPr>
        <w:t>three (3)</w:t>
      </w:r>
      <w:r w:rsidR="001414B6" w:rsidRPr="001414B6">
        <w:rPr>
          <w:rStyle w:val="cf11"/>
          <w:rFonts w:ascii="Arial" w:eastAsiaTheme="majorEastAsia" w:hAnsi="Arial" w:cs="Arial"/>
          <w:sz w:val="20"/>
          <w:szCs w:val="20"/>
        </w:rPr>
        <w:t xml:space="preserve"> </w:t>
      </w:r>
      <w:r w:rsidR="001414B6" w:rsidRPr="001414B6">
        <w:rPr>
          <w:rStyle w:val="cf01"/>
          <w:rFonts w:ascii="Arial" w:eastAsiaTheme="minorEastAsia" w:hAnsi="Arial" w:cs="Arial"/>
          <w:sz w:val="20"/>
          <w:szCs w:val="20"/>
        </w:rPr>
        <w:t xml:space="preserve">consecutive one-year terms, at the end of which Option Terms this Agreement shall expire. </w:t>
      </w:r>
      <w:proofErr w:type="gramStart"/>
      <w:r w:rsidR="001414B6" w:rsidRPr="001414B6">
        <w:rPr>
          <w:rStyle w:val="cf01"/>
          <w:rFonts w:ascii="Arial" w:eastAsiaTheme="minorEastAsia" w:hAnsi="Arial" w:cs="Arial"/>
          <w:sz w:val="20"/>
          <w:szCs w:val="20"/>
        </w:rPr>
        <w:t>In order to</w:t>
      </w:r>
      <w:proofErr w:type="gramEnd"/>
      <w:r w:rsidR="001414B6" w:rsidRPr="001414B6">
        <w:rPr>
          <w:rStyle w:val="cf01"/>
          <w:rFonts w:ascii="Arial" w:eastAsiaTheme="minorEastAsia" w:hAnsi="Arial" w:cs="Arial"/>
          <w:sz w:val="20"/>
          <w:szCs w:val="20"/>
        </w:rPr>
        <w:t xml:space="preserve"> exercise an Option Term, the JBE must send Notice to Contractor at least thirty (30) days prior to the end of the Initial Term (or the then-current Option Term). </w:t>
      </w:r>
    </w:p>
    <w:p w14:paraId="3BCBFD86" w14:textId="2D386614" w:rsidR="007F3498" w:rsidRPr="001414B6" w:rsidRDefault="007F3498" w:rsidP="00006147">
      <w:pPr>
        <w:numPr>
          <w:ilvl w:val="0"/>
          <w:numId w:val="44"/>
        </w:numPr>
        <w:spacing w:before="120" w:after="120"/>
        <w:rPr>
          <w:rFonts w:ascii="Arial" w:hAnsi="Arial" w:cs="Arial"/>
          <w:b/>
          <w:bCs/>
          <w:sz w:val="20"/>
        </w:rPr>
      </w:pPr>
      <w:r w:rsidRPr="001414B6">
        <w:rPr>
          <w:rFonts w:ascii="Arial" w:hAnsi="Arial" w:cs="Arial"/>
          <w:b/>
          <w:bCs/>
          <w:sz w:val="20"/>
        </w:rPr>
        <w:t xml:space="preserve">Tax Delinquency.  </w:t>
      </w:r>
      <w:r w:rsidRPr="001414B6">
        <w:rPr>
          <w:rFonts w:ascii="Arial" w:hAnsi="Arial" w:cs="Arial"/>
          <w:bCs/>
          <w:sz w:val="20"/>
        </w:rPr>
        <w:t xml:space="preserve">Contractor must provide notice to the </w:t>
      </w:r>
      <w:r w:rsidR="00323CD0" w:rsidRPr="001414B6">
        <w:rPr>
          <w:rFonts w:ascii="Arial" w:hAnsi="Arial" w:cs="Arial"/>
          <w:bCs/>
          <w:sz w:val="20"/>
        </w:rPr>
        <w:t>JBE</w:t>
      </w:r>
      <w:r w:rsidRPr="001414B6">
        <w:rPr>
          <w:rFonts w:ascii="Arial" w:hAnsi="Arial" w:cs="Arial"/>
          <w:bCs/>
          <w:sz w:val="20"/>
        </w:rPr>
        <w:t xml:space="preserve"> immediately if Contractor has reason to believe it may be placed on either (i) the California Franchise Tax Board’s list of 500 largest state income tax delinquencies, or (ii) the California Board of Equalization’s list of 500 largest delinquent sales and use tax accounts.  The </w:t>
      </w:r>
      <w:r w:rsidR="00323CD0" w:rsidRPr="001414B6">
        <w:rPr>
          <w:rFonts w:ascii="Arial" w:hAnsi="Arial" w:cs="Arial"/>
          <w:bCs/>
          <w:sz w:val="20"/>
        </w:rPr>
        <w:t>JBE</w:t>
      </w:r>
      <w:r w:rsidRPr="001414B6">
        <w:rPr>
          <w:rFonts w:ascii="Arial" w:hAnsi="Arial" w:cs="Arial"/>
          <w:bCs/>
          <w:sz w:val="20"/>
        </w:rPr>
        <w:t xml:space="preserve"> may terminate this Agreement immediately “for cause” pursuant to Section 7.2 below if (i) Contractor fails to provide the notice required above, or (ii) Contractor is included on either list mentioned above.  </w:t>
      </w:r>
    </w:p>
    <w:p w14:paraId="1BC9C829" w14:textId="77777777" w:rsidR="00535786" w:rsidRPr="00A86E2C" w:rsidRDefault="00B52602" w:rsidP="00006147">
      <w:pPr>
        <w:numPr>
          <w:ilvl w:val="0"/>
          <w:numId w:val="44"/>
        </w:numPr>
        <w:spacing w:before="120" w:after="120"/>
        <w:rPr>
          <w:rFonts w:ascii="Arial" w:hAnsi="Arial" w:cs="Arial"/>
          <w:b/>
          <w:bCs/>
          <w:sz w:val="20"/>
        </w:rPr>
      </w:pPr>
      <w:r w:rsidRPr="00A86E2C">
        <w:rPr>
          <w:rFonts w:ascii="Arial" w:hAnsi="Arial" w:cs="Arial"/>
          <w:b/>
          <w:bCs/>
          <w:sz w:val="20"/>
        </w:rPr>
        <w:t>Termination</w:t>
      </w:r>
      <w:r w:rsidR="008A0E14" w:rsidRPr="00A86E2C">
        <w:rPr>
          <w:rFonts w:ascii="Arial" w:hAnsi="Arial" w:cs="Arial"/>
          <w:b/>
          <w:bCs/>
          <w:sz w:val="20"/>
        </w:rPr>
        <w:t xml:space="preserve">  </w:t>
      </w:r>
    </w:p>
    <w:p w14:paraId="27109580" w14:textId="77777777" w:rsidR="00B52602" w:rsidRPr="00A86E2C" w:rsidRDefault="00B52602" w:rsidP="00006147">
      <w:pPr>
        <w:pStyle w:val="ListParagraph"/>
        <w:numPr>
          <w:ilvl w:val="1"/>
          <w:numId w:val="44"/>
        </w:numPr>
        <w:spacing w:before="120" w:after="120"/>
        <w:rPr>
          <w:rFonts w:ascii="Arial" w:hAnsi="Arial" w:cs="Arial"/>
          <w:b/>
          <w:bCs/>
          <w:sz w:val="20"/>
        </w:rPr>
      </w:pPr>
      <w:r w:rsidRPr="00A86E2C">
        <w:rPr>
          <w:rFonts w:ascii="Arial" w:hAnsi="Arial" w:cs="Arial"/>
          <w:b/>
          <w:bCs/>
          <w:sz w:val="20"/>
        </w:rPr>
        <w:t xml:space="preserve">Termination for Convenience.  </w:t>
      </w:r>
      <w:r w:rsidRPr="00A86E2C">
        <w:rPr>
          <w:rFonts w:ascii="Arial" w:hAnsi="Arial" w:cs="Arial"/>
          <w:bCs/>
          <w:sz w:val="20"/>
        </w:rPr>
        <w:t xml:space="preserve">The </w:t>
      </w:r>
      <w:r w:rsidR="00323CD0" w:rsidRPr="00A86E2C">
        <w:rPr>
          <w:rFonts w:ascii="Arial" w:hAnsi="Arial" w:cs="Arial"/>
          <w:bCs/>
          <w:sz w:val="20"/>
        </w:rPr>
        <w:t>JBE</w:t>
      </w:r>
      <w:r w:rsidRPr="00A86E2C">
        <w:rPr>
          <w:rFonts w:ascii="Arial" w:hAnsi="Arial" w:cs="Arial"/>
          <w:bCs/>
          <w:sz w:val="20"/>
        </w:rPr>
        <w:t xml:space="preserve"> may terminate, in whole or in part, this Agreement </w:t>
      </w:r>
      <w:r w:rsidR="00A767EC" w:rsidRPr="00A86E2C">
        <w:rPr>
          <w:rFonts w:ascii="Arial" w:hAnsi="Arial" w:cs="Arial"/>
          <w:bCs/>
          <w:sz w:val="20"/>
        </w:rPr>
        <w:t xml:space="preserve">for convenience </w:t>
      </w:r>
      <w:r w:rsidRPr="00A86E2C">
        <w:rPr>
          <w:rFonts w:ascii="Arial" w:hAnsi="Arial" w:cs="Arial"/>
          <w:bCs/>
          <w:sz w:val="20"/>
        </w:rPr>
        <w:t xml:space="preserve">upon thirty (30) days prior </w:t>
      </w:r>
      <w:r w:rsidR="001E2002" w:rsidRPr="00A86E2C">
        <w:rPr>
          <w:rFonts w:ascii="Arial" w:hAnsi="Arial" w:cs="Arial"/>
          <w:bCs/>
          <w:sz w:val="20"/>
        </w:rPr>
        <w:t>Notice. After receipt of such N</w:t>
      </w:r>
      <w:r w:rsidRPr="00A86E2C">
        <w:rPr>
          <w:rFonts w:ascii="Arial" w:hAnsi="Arial" w:cs="Arial"/>
          <w:bCs/>
          <w:sz w:val="20"/>
        </w:rPr>
        <w:t xml:space="preserve">otice, and except as otherwise directed by the </w:t>
      </w:r>
      <w:r w:rsidR="00323CD0" w:rsidRPr="00A86E2C">
        <w:rPr>
          <w:rFonts w:ascii="Arial" w:hAnsi="Arial" w:cs="Arial"/>
          <w:bCs/>
          <w:sz w:val="20"/>
        </w:rPr>
        <w:t>JBE</w:t>
      </w:r>
      <w:r w:rsidRPr="00A86E2C">
        <w:rPr>
          <w:rFonts w:ascii="Arial" w:hAnsi="Arial" w:cs="Arial"/>
          <w:bCs/>
          <w:sz w:val="20"/>
        </w:rPr>
        <w:t xml:space="preserve">, Contractor shall immediately: (a) stop </w:t>
      </w:r>
      <w:r w:rsidR="004C795B" w:rsidRPr="00A86E2C">
        <w:rPr>
          <w:rFonts w:ascii="Arial" w:hAnsi="Arial" w:cs="Arial"/>
          <w:bCs/>
          <w:sz w:val="20"/>
        </w:rPr>
        <w:t>S</w:t>
      </w:r>
      <w:r w:rsidR="001E2002" w:rsidRPr="00A86E2C">
        <w:rPr>
          <w:rFonts w:ascii="Arial" w:hAnsi="Arial" w:cs="Arial"/>
          <w:bCs/>
          <w:sz w:val="20"/>
        </w:rPr>
        <w:t>ervices as specified in the N</w:t>
      </w:r>
      <w:r w:rsidRPr="00A86E2C">
        <w:rPr>
          <w:rFonts w:ascii="Arial" w:hAnsi="Arial" w:cs="Arial"/>
          <w:bCs/>
          <w:sz w:val="20"/>
        </w:rPr>
        <w:t xml:space="preserve">otice; </w:t>
      </w:r>
      <w:r w:rsidR="00D17605" w:rsidRPr="00A86E2C">
        <w:rPr>
          <w:rFonts w:ascii="Arial" w:hAnsi="Arial" w:cs="Arial"/>
          <w:bCs/>
          <w:sz w:val="20"/>
        </w:rPr>
        <w:t xml:space="preserve">and </w:t>
      </w:r>
      <w:r w:rsidRPr="00A86E2C">
        <w:rPr>
          <w:rFonts w:ascii="Arial" w:hAnsi="Arial" w:cs="Arial"/>
          <w:bCs/>
          <w:sz w:val="20"/>
        </w:rPr>
        <w:t xml:space="preserve">(b) </w:t>
      </w:r>
      <w:r w:rsidR="00266469" w:rsidRPr="00A86E2C">
        <w:rPr>
          <w:rFonts w:ascii="Arial" w:hAnsi="Arial" w:cs="Arial"/>
          <w:bCs/>
          <w:sz w:val="20"/>
        </w:rPr>
        <w:t>stop the delivery or manufacture of Goods as specified in the Notic</w:t>
      </w:r>
      <w:r w:rsidR="00D17605" w:rsidRPr="00A86E2C">
        <w:rPr>
          <w:rFonts w:ascii="Arial" w:hAnsi="Arial" w:cs="Arial"/>
          <w:bCs/>
          <w:sz w:val="20"/>
        </w:rPr>
        <w:t>e</w:t>
      </w:r>
      <w:r w:rsidRPr="00A86E2C">
        <w:rPr>
          <w:rFonts w:ascii="Arial" w:hAnsi="Arial" w:cs="Arial"/>
          <w:bCs/>
          <w:sz w:val="20"/>
        </w:rPr>
        <w:t>.</w:t>
      </w:r>
    </w:p>
    <w:p w14:paraId="424429B7" w14:textId="77777777" w:rsidR="0018280E" w:rsidRPr="00A86E2C" w:rsidRDefault="00B52602" w:rsidP="00006147">
      <w:pPr>
        <w:pStyle w:val="ListParagraph"/>
        <w:numPr>
          <w:ilvl w:val="1"/>
          <w:numId w:val="44"/>
        </w:numPr>
        <w:spacing w:before="120" w:after="120"/>
        <w:rPr>
          <w:rFonts w:ascii="Arial" w:hAnsi="Arial" w:cs="Arial"/>
          <w:b/>
          <w:bCs/>
          <w:sz w:val="20"/>
        </w:rPr>
      </w:pPr>
      <w:r w:rsidRPr="00A86E2C">
        <w:rPr>
          <w:rFonts w:ascii="Arial" w:hAnsi="Arial" w:cs="Arial"/>
          <w:b/>
          <w:bCs/>
          <w:sz w:val="20"/>
        </w:rPr>
        <w:t xml:space="preserve">Termination for </w:t>
      </w:r>
      <w:r w:rsidR="00D17605" w:rsidRPr="00A86E2C">
        <w:rPr>
          <w:rFonts w:ascii="Arial" w:hAnsi="Arial" w:cs="Arial"/>
          <w:b/>
          <w:bCs/>
          <w:sz w:val="20"/>
        </w:rPr>
        <w:t>Cause</w:t>
      </w:r>
      <w:r w:rsidRPr="00A86E2C">
        <w:rPr>
          <w:rFonts w:ascii="Arial" w:hAnsi="Arial" w:cs="Arial"/>
          <w:b/>
          <w:bCs/>
          <w:sz w:val="20"/>
        </w:rPr>
        <w:t xml:space="preserve">.  </w:t>
      </w:r>
      <w:r w:rsidR="00A63087" w:rsidRPr="00A86E2C">
        <w:rPr>
          <w:rFonts w:ascii="Arial" w:hAnsi="Arial" w:cs="Arial"/>
          <w:bCs/>
          <w:sz w:val="20"/>
        </w:rPr>
        <w:t xml:space="preserve">The </w:t>
      </w:r>
      <w:r w:rsidR="00323CD0" w:rsidRPr="00A86E2C">
        <w:rPr>
          <w:rFonts w:ascii="Arial" w:hAnsi="Arial" w:cs="Arial"/>
          <w:bCs/>
          <w:sz w:val="20"/>
        </w:rPr>
        <w:t>JBE</w:t>
      </w:r>
      <w:r w:rsidR="00A63087" w:rsidRPr="00A86E2C">
        <w:rPr>
          <w:rFonts w:ascii="Arial" w:hAnsi="Arial" w:cs="Arial"/>
          <w:bCs/>
          <w:sz w:val="20"/>
        </w:rPr>
        <w:t xml:space="preserve"> may terminate this Agreement, in whole or in part, immediately “for cause” if (i) Contractor fails or is unable to meet or perform any of its duties under this Agreement, and this failure is not cured w</w:t>
      </w:r>
      <w:r w:rsidR="001E2002" w:rsidRPr="00A86E2C">
        <w:rPr>
          <w:rFonts w:ascii="Arial" w:hAnsi="Arial" w:cs="Arial"/>
          <w:bCs/>
          <w:sz w:val="20"/>
        </w:rPr>
        <w:t>ithin ten (10) days  following N</w:t>
      </w:r>
      <w:r w:rsidR="00A63087" w:rsidRPr="00A86E2C">
        <w:rPr>
          <w:rFonts w:ascii="Arial" w:hAnsi="Arial" w:cs="Arial"/>
          <w:bCs/>
          <w:sz w:val="20"/>
        </w:rPr>
        <w:t>otice of default (or</w:t>
      </w:r>
      <w:r w:rsidR="00D17605" w:rsidRPr="00A86E2C">
        <w:rPr>
          <w:rFonts w:ascii="Arial" w:hAnsi="Arial" w:cs="Arial"/>
          <w:bCs/>
          <w:sz w:val="20"/>
        </w:rPr>
        <w:t xml:space="preserve"> in the opinion of the </w:t>
      </w:r>
      <w:r w:rsidR="00323CD0" w:rsidRPr="00A86E2C">
        <w:rPr>
          <w:rFonts w:ascii="Arial" w:hAnsi="Arial" w:cs="Arial"/>
          <w:bCs/>
          <w:sz w:val="20"/>
        </w:rPr>
        <w:t>JBE</w:t>
      </w:r>
      <w:r w:rsidR="00D17605" w:rsidRPr="00A86E2C">
        <w:rPr>
          <w:rFonts w:ascii="Arial" w:hAnsi="Arial" w:cs="Arial"/>
          <w:bCs/>
          <w:sz w:val="20"/>
        </w:rPr>
        <w:t>,</w:t>
      </w:r>
      <w:r w:rsidR="00A63087" w:rsidRPr="00A86E2C">
        <w:rPr>
          <w:rFonts w:ascii="Arial" w:hAnsi="Arial" w:cs="Arial"/>
          <w:bCs/>
          <w:sz w:val="20"/>
        </w:rPr>
        <w:t xml:space="preserve"> is not capable of being cured within this cure period); (ii) Contractor or Contractor’s creditors file a petition as to Contractor’s bankruptcy or insolvency, or Contractor is declared bankrupt, becomes insolvent, makes an assignment for the benefit of creditors, goes into liquidation or receivership, or otherwise loses legal control of its business; or (iii) Contractor makes or has made under this Agreement any representation</w:t>
      </w:r>
      <w:r w:rsidR="00D17605" w:rsidRPr="00A86E2C">
        <w:rPr>
          <w:rFonts w:ascii="Arial" w:hAnsi="Arial" w:cs="Arial"/>
          <w:bCs/>
          <w:sz w:val="20"/>
        </w:rPr>
        <w:t xml:space="preserve">, </w:t>
      </w:r>
      <w:r w:rsidR="00A63087" w:rsidRPr="00A86E2C">
        <w:rPr>
          <w:rFonts w:ascii="Arial" w:hAnsi="Arial" w:cs="Arial"/>
          <w:bCs/>
          <w:sz w:val="20"/>
        </w:rPr>
        <w:t>warranty</w:t>
      </w:r>
      <w:r w:rsidR="00D17605" w:rsidRPr="00A86E2C">
        <w:rPr>
          <w:rFonts w:ascii="Arial" w:hAnsi="Arial" w:cs="Arial"/>
          <w:bCs/>
          <w:sz w:val="20"/>
        </w:rPr>
        <w:t>, or certification</w:t>
      </w:r>
      <w:r w:rsidR="00A63087" w:rsidRPr="00A86E2C">
        <w:rPr>
          <w:rFonts w:ascii="Arial" w:hAnsi="Arial" w:cs="Arial"/>
          <w:bCs/>
          <w:sz w:val="20"/>
        </w:rPr>
        <w:t xml:space="preserve"> that is or was incorrect, inaccurate, or misleading.</w:t>
      </w:r>
    </w:p>
    <w:p w14:paraId="4C011FA1" w14:textId="77777777" w:rsidR="00A63087" w:rsidRPr="00A86E2C" w:rsidRDefault="0018280E" w:rsidP="00006147">
      <w:pPr>
        <w:pStyle w:val="ListParagraph"/>
        <w:numPr>
          <w:ilvl w:val="1"/>
          <w:numId w:val="44"/>
        </w:numPr>
        <w:spacing w:before="120" w:after="120"/>
        <w:rPr>
          <w:rFonts w:ascii="Arial" w:hAnsi="Arial" w:cs="Arial"/>
          <w:b/>
          <w:bCs/>
          <w:sz w:val="20"/>
        </w:rPr>
      </w:pPr>
      <w:r w:rsidRPr="00A86E2C">
        <w:rPr>
          <w:rFonts w:ascii="Arial" w:hAnsi="Arial" w:cs="Arial"/>
          <w:b/>
          <w:bCs/>
          <w:sz w:val="20"/>
        </w:rPr>
        <w:t>Termination upon Death.</w:t>
      </w:r>
      <w:r w:rsidRPr="00A86E2C">
        <w:rPr>
          <w:rFonts w:ascii="Arial" w:hAnsi="Arial" w:cs="Arial"/>
          <w:bCs/>
          <w:sz w:val="20"/>
        </w:rPr>
        <w:t xml:space="preserve">  This entire Agreement will terminate immediately without further action of the parties upon the death</w:t>
      </w:r>
      <w:r w:rsidR="00D17605" w:rsidRPr="00A86E2C">
        <w:rPr>
          <w:rFonts w:ascii="Arial" w:hAnsi="Arial" w:cs="Arial"/>
          <w:bCs/>
          <w:sz w:val="20"/>
        </w:rPr>
        <w:t xml:space="preserve"> </w:t>
      </w:r>
      <w:r w:rsidRPr="00A86E2C">
        <w:rPr>
          <w:rFonts w:ascii="Arial" w:hAnsi="Arial" w:cs="Arial"/>
          <w:bCs/>
          <w:sz w:val="20"/>
        </w:rPr>
        <w:t>of a natural person who is a party to this Agreement</w:t>
      </w:r>
      <w:r w:rsidR="00D17605" w:rsidRPr="00A86E2C">
        <w:rPr>
          <w:rFonts w:ascii="Arial" w:hAnsi="Arial" w:cs="Arial"/>
          <w:bCs/>
          <w:sz w:val="20"/>
        </w:rPr>
        <w:t>,</w:t>
      </w:r>
      <w:r w:rsidRPr="00A86E2C">
        <w:rPr>
          <w:rFonts w:ascii="Arial" w:hAnsi="Arial" w:cs="Arial"/>
          <w:bCs/>
          <w:sz w:val="20"/>
        </w:rPr>
        <w:t xml:space="preserve"> or a general partner of a partnership that is a party to this Agreement.</w:t>
      </w:r>
    </w:p>
    <w:p w14:paraId="62274EA2" w14:textId="77777777" w:rsidR="00B52602" w:rsidRPr="00A86E2C" w:rsidRDefault="000D49F9" w:rsidP="00006147">
      <w:pPr>
        <w:pStyle w:val="ListParagraph"/>
        <w:numPr>
          <w:ilvl w:val="1"/>
          <w:numId w:val="44"/>
        </w:numPr>
        <w:spacing w:before="120" w:after="120"/>
        <w:rPr>
          <w:rFonts w:ascii="Arial" w:hAnsi="Arial" w:cs="Arial"/>
          <w:b/>
          <w:bCs/>
          <w:sz w:val="20"/>
        </w:rPr>
      </w:pPr>
      <w:r w:rsidRPr="00A86E2C">
        <w:rPr>
          <w:rFonts w:ascii="Arial" w:hAnsi="Arial" w:cs="Arial"/>
          <w:b/>
          <w:bCs/>
          <w:sz w:val="20"/>
        </w:rPr>
        <w:t>Termination for Changes in Budget or Law</w:t>
      </w:r>
      <w:r w:rsidR="00A63087" w:rsidRPr="00A86E2C">
        <w:rPr>
          <w:rFonts w:ascii="Arial" w:hAnsi="Arial" w:cs="Arial"/>
          <w:b/>
          <w:bCs/>
          <w:sz w:val="20"/>
        </w:rPr>
        <w:t>.</w:t>
      </w:r>
      <w:r w:rsidR="00A63087" w:rsidRPr="00A86E2C">
        <w:rPr>
          <w:rFonts w:ascii="Arial" w:hAnsi="Arial" w:cs="Arial"/>
          <w:bCs/>
          <w:sz w:val="20"/>
        </w:rPr>
        <w:t xml:space="preserve">  </w:t>
      </w:r>
      <w:r w:rsidR="000B53FC" w:rsidRPr="00A86E2C">
        <w:rPr>
          <w:rFonts w:ascii="Arial" w:hAnsi="Arial" w:cs="Arial"/>
          <w:bCs/>
          <w:sz w:val="20"/>
        </w:rPr>
        <w:t xml:space="preserve">The </w:t>
      </w:r>
      <w:r w:rsidR="00323CD0" w:rsidRPr="00A86E2C">
        <w:rPr>
          <w:rFonts w:ascii="Arial" w:hAnsi="Arial" w:cs="Arial"/>
          <w:bCs/>
          <w:sz w:val="20"/>
        </w:rPr>
        <w:t>JBE</w:t>
      </w:r>
      <w:r w:rsidR="000B53FC" w:rsidRPr="00A86E2C">
        <w:rPr>
          <w:rFonts w:ascii="Arial" w:hAnsi="Arial" w:cs="Arial"/>
          <w:bCs/>
          <w:sz w:val="20"/>
        </w:rPr>
        <w:t xml:space="preserve">’s payment obligations under this Agreement are subject to annual appropriation and the availability of funds. Expected or actual funding may be withdrawn, reduced, or limited prior to the expiration or other termination of this Agreement. Funding beyond the current appropriation year is conditioned upon appropriation of sufficient funds to support the </w:t>
      </w:r>
      <w:r w:rsidR="000B53FC" w:rsidRPr="00A86E2C">
        <w:rPr>
          <w:rFonts w:ascii="Arial" w:hAnsi="Arial" w:cs="Arial"/>
          <w:bCs/>
          <w:sz w:val="20"/>
        </w:rPr>
        <w:lastRenderedPageBreak/>
        <w:t xml:space="preserve">activities described in this Agreement. </w:t>
      </w:r>
      <w:r w:rsidR="00B52602" w:rsidRPr="00A86E2C">
        <w:rPr>
          <w:rFonts w:ascii="Arial" w:hAnsi="Arial" w:cs="Arial"/>
          <w:bCs/>
          <w:sz w:val="20"/>
        </w:rPr>
        <w:t xml:space="preserve">The </w:t>
      </w:r>
      <w:r w:rsidR="00323CD0" w:rsidRPr="00A86E2C">
        <w:rPr>
          <w:rFonts w:ascii="Arial" w:hAnsi="Arial" w:cs="Arial"/>
          <w:bCs/>
          <w:sz w:val="20"/>
        </w:rPr>
        <w:t>JBE</w:t>
      </w:r>
      <w:r w:rsidR="00B52602" w:rsidRPr="00A86E2C">
        <w:rPr>
          <w:rFonts w:ascii="Arial" w:hAnsi="Arial" w:cs="Arial"/>
          <w:bCs/>
          <w:sz w:val="20"/>
        </w:rPr>
        <w:t xml:space="preserve"> may terminate this Agreement or limit Contractor’s Services (and </w:t>
      </w:r>
      <w:r w:rsidR="00537F13" w:rsidRPr="00A86E2C">
        <w:rPr>
          <w:rFonts w:ascii="Arial" w:hAnsi="Arial" w:cs="Arial"/>
          <w:bCs/>
          <w:sz w:val="20"/>
        </w:rPr>
        <w:t>reduce proportionately</w:t>
      </w:r>
      <w:r w:rsidR="00B52602" w:rsidRPr="00A86E2C">
        <w:rPr>
          <w:rFonts w:ascii="Arial" w:hAnsi="Arial" w:cs="Arial"/>
          <w:bCs/>
          <w:sz w:val="20"/>
        </w:rPr>
        <w:t xml:space="preserve"> Contractor’s fees) upon </w:t>
      </w:r>
      <w:r w:rsidR="001E2002" w:rsidRPr="00A86E2C">
        <w:rPr>
          <w:rFonts w:ascii="Arial" w:hAnsi="Arial" w:cs="Arial"/>
          <w:bCs/>
          <w:sz w:val="20"/>
        </w:rPr>
        <w:t>N</w:t>
      </w:r>
      <w:r w:rsidR="00B52602" w:rsidRPr="00A86E2C">
        <w:rPr>
          <w:rFonts w:ascii="Arial" w:hAnsi="Arial" w:cs="Arial"/>
          <w:bCs/>
          <w:sz w:val="20"/>
        </w:rPr>
        <w:t xml:space="preserve">otice to Contractor without prejudice to any right or remedy of the </w:t>
      </w:r>
      <w:r w:rsidR="00323CD0" w:rsidRPr="00A86E2C">
        <w:rPr>
          <w:rFonts w:ascii="Arial" w:hAnsi="Arial" w:cs="Arial"/>
          <w:bCs/>
          <w:sz w:val="20"/>
        </w:rPr>
        <w:t>JBE</w:t>
      </w:r>
      <w:r w:rsidR="00B52602" w:rsidRPr="00A86E2C">
        <w:rPr>
          <w:rFonts w:ascii="Arial" w:hAnsi="Arial" w:cs="Arial"/>
          <w:bCs/>
          <w:sz w:val="20"/>
        </w:rPr>
        <w:t xml:space="preserve"> if: (i) expected or actual funding to compensate </w:t>
      </w:r>
      <w:r w:rsidR="00445058" w:rsidRPr="00A86E2C">
        <w:rPr>
          <w:rFonts w:ascii="Arial" w:hAnsi="Arial" w:cs="Arial"/>
          <w:bCs/>
          <w:sz w:val="20"/>
        </w:rPr>
        <w:t>Contractor</w:t>
      </w:r>
      <w:r w:rsidR="00B52602" w:rsidRPr="00A86E2C">
        <w:rPr>
          <w:rFonts w:ascii="Arial" w:hAnsi="Arial" w:cs="Arial"/>
          <w:bCs/>
          <w:sz w:val="20"/>
        </w:rPr>
        <w:t xml:space="preserve"> is withdrawn, reduced or limited; or (ii) the </w:t>
      </w:r>
      <w:r w:rsidR="00323CD0" w:rsidRPr="00A86E2C">
        <w:rPr>
          <w:rFonts w:ascii="Arial" w:hAnsi="Arial" w:cs="Arial"/>
          <w:bCs/>
          <w:sz w:val="20"/>
        </w:rPr>
        <w:t>JBE</w:t>
      </w:r>
      <w:r w:rsidR="00B52602" w:rsidRPr="00A86E2C">
        <w:rPr>
          <w:rFonts w:ascii="Arial" w:hAnsi="Arial" w:cs="Arial"/>
          <w:bCs/>
          <w:sz w:val="20"/>
        </w:rPr>
        <w:t xml:space="preserve"> determines that Contractor’s performance under this Agreement has becom</w:t>
      </w:r>
      <w:r w:rsidR="00A11950" w:rsidRPr="00A86E2C">
        <w:rPr>
          <w:rFonts w:ascii="Arial" w:hAnsi="Arial" w:cs="Arial"/>
          <w:bCs/>
          <w:sz w:val="20"/>
        </w:rPr>
        <w:t>e infeasible due to changes in applicable l</w:t>
      </w:r>
      <w:r w:rsidR="00B52602" w:rsidRPr="00A86E2C">
        <w:rPr>
          <w:rFonts w:ascii="Arial" w:hAnsi="Arial" w:cs="Arial"/>
          <w:bCs/>
          <w:sz w:val="20"/>
        </w:rPr>
        <w:t>aws.</w:t>
      </w:r>
    </w:p>
    <w:p w14:paraId="19009351" w14:textId="77777777" w:rsidR="00B52602" w:rsidRPr="00A86E2C" w:rsidRDefault="00B52602" w:rsidP="00006147">
      <w:pPr>
        <w:pStyle w:val="ListParagraph"/>
        <w:numPr>
          <w:ilvl w:val="1"/>
          <w:numId w:val="44"/>
        </w:numPr>
        <w:spacing w:before="120" w:after="120"/>
        <w:rPr>
          <w:rFonts w:ascii="Arial" w:hAnsi="Arial" w:cs="Arial"/>
          <w:b/>
          <w:bCs/>
          <w:sz w:val="20"/>
        </w:rPr>
      </w:pPr>
      <w:r w:rsidRPr="00A86E2C">
        <w:rPr>
          <w:rFonts w:ascii="Arial" w:hAnsi="Arial" w:cs="Arial"/>
          <w:b/>
          <w:bCs/>
          <w:sz w:val="20"/>
        </w:rPr>
        <w:t xml:space="preserve">Rights and Remedies of the </w:t>
      </w:r>
      <w:r w:rsidR="00323CD0" w:rsidRPr="00A86E2C">
        <w:rPr>
          <w:rFonts w:ascii="Arial" w:hAnsi="Arial" w:cs="Arial"/>
          <w:b/>
          <w:bCs/>
          <w:sz w:val="20"/>
        </w:rPr>
        <w:t>JBE</w:t>
      </w:r>
      <w:r w:rsidRPr="00A86E2C">
        <w:rPr>
          <w:rFonts w:ascii="Arial" w:hAnsi="Arial" w:cs="Arial"/>
          <w:b/>
          <w:bCs/>
          <w:sz w:val="20"/>
        </w:rPr>
        <w:t xml:space="preserve">.    </w:t>
      </w:r>
    </w:p>
    <w:p w14:paraId="46204492" w14:textId="77777777" w:rsidR="00B52602" w:rsidRPr="00A86E2C" w:rsidRDefault="00A31134" w:rsidP="00006147">
      <w:pPr>
        <w:pStyle w:val="BodyText"/>
        <w:numPr>
          <w:ilvl w:val="2"/>
          <w:numId w:val="44"/>
        </w:numPr>
        <w:tabs>
          <w:tab w:val="clear" w:pos="360"/>
        </w:tabs>
        <w:spacing w:before="120" w:after="120" w:line="240" w:lineRule="auto"/>
        <w:rPr>
          <w:rFonts w:ascii="Arial" w:hAnsi="Arial" w:cs="Arial"/>
          <w:bCs/>
          <w:sz w:val="20"/>
        </w:rPr>
      </w:pPr>
      <w:r w:rsidRPr="00A86E2C">
        <w:rPr>
          <w:rFonts w:ascii="Arial" w:hAnsi="Arial" w:cs="Arial"/>
          <w:bCs/>
          <w:i/>
          <w:sz w:val="20"/>
        </w:rPr>
        <w:t xml:space="preserve">Nonexclusive Remedies.  </w:t>
      </w:r>
      <w:r w:rsidR="00B52602" w:rsidRPr="00A86E2C">
        <w:rPr>
          <w:rFonts w:ascii="Arial" w:hAnsi="Arial" w:cs="Arial"/>
          <w:bCs/>
          <w:sz w:val="20"/>
        </w:rPr>
        <w:t xml:space="preserve">All remedies provided in this Agreement may be exercised individually or in combination with any other available remedy. Contractor shall notify the </w:t>
      </w:r>
      <w:r w:rsidR="00323CD0" w:rsidRPr="00A86E2C">
        <w:rPr>
          <w:rFonts w:ascii="Arial" w:hAnsi="Arial" w:cs="Arial"/>
          <w:bCs/>
          <w:sz w:val="20"/>
        </w:rPr>
        <w:t>JBE</w:t>
      </w:r>
      <w:r w:rsidR="00736AA3" w:rsidRPr="00A86E2C">
        <w:rPr>
          <w:rFonts w:ascii="Arial" w:hAnsi="Arial" w:cs="Arial"/>
          <w:bCs/>
          <w:sz w:val="20"/>
        </w:rPr>
        <w:t xml:space="preserve"> </w:t>
      </w:r>
      <w:r w:rsidR="00B52602" w:rsidRPr="00A86E2C">
        <w:rPr>
          <w:rFonts w:ascii="Arial" w:hAnsi="Arial" w:cs="Arial"/>
          <w:bCs/>
          <w:sz w:val="20"/>
        </w:rPr>
        <w:t xml:space="preserve">immediately if Contractor is in </w:t>
      </w:r>
      <w:r w:rsidR="00736AA3" w:rsidRPr="00A86E2C">
        <w:rPr>
          <w:rFonts w:ascii="Arial" w:hAnsi="Arial" w:cs="Arial"/>
          <w:bCs/>
          <w:sz w:val="20"/>
        </w:rPr>
        <w:t>default, or if a third p</w:t>
      </w:r>
      <w:r w:rsidR="00B52602" w:rsidRPr="00A86E2C">
        <w:rPr>
          <w:rFonts w:ascii="Arial" w:hAnsi="Arial" w:cs="Arial"/>
          <w:bCs/>
          <w:sz w:val="20"/>
        </w:rPr>
        <w:t>arty claim or dispute is brought or threatened that alleges</w:t>
      </w:r>
      <w:r w:rsidR="00736AA3" w:rsidRPr="00A86E2C">
        <w:rPr>
          <w:rFonts w:ascii="Arial" w:hAnsi="Arial" w:cs="Arial"/>
          <w:bCs/>
          <w:sz w:val="20"/>
        </w:rPr>
        <w:t xml:space="preserve"> facts that would constitute a d</w:t>
      </w:r>
      <w:r w:rsidR="00B52602" w:rsidRPr="00A86E2C">
        <w:rPr>
          <w:rFonts w:ascii="Arial" w:hAnsi="Arial" w:cs="Arial"/>
          <w:bCs/>
          <w:sz w:val="20"/>
        </w:rPr>
        <w:t>efault under this Agreement. If Contrac</w:t>
      </w:r>
      <w:r w:rsidR="00736AA3" w:rsidRPr="00A86E2C">
        <w:rPr>
          <w:rFonts w:ascii="Arial" w:hAnsi="Arial" w:cs="Arial"/>
          <w:bCs/>
          <w:sz w:val="20"/>
        </w:rPr>
        <w:t>tor is in d</w:t>
      </w:r>
      <w:r w:rsidR="00B52602" w:rsidRPr="00A86E2C">
        <w:rPr>
          <w:rFonts w:ascii="Arial" w:hAnsi="Arial" w:cs="Arial"/>
          <w:bCs/>
          <w:sz w:val="20"/>
        </w:rPr>
        <w:t xml:space="preserve">efault, the </w:t>
      </w:r>
      <w:r w:rsidR="00323CD0" w:rsidRPr="00A86E2C">
        <w:rPr>
          <w:rFonts w:ascii="Arial" w:hAnsi="Arial" w:cs="Arial"/>
          <w:bCs/>
          <w:sz w:val="20"/>
        </w:rPr>
        <w:t>JBE</w:t>
      </w:r>
      <w:r w:rsidR="00736AA3" w:rsidRPr="00A86E2C">
        <w:rPr>
          <w:rFonts w:ascii="Arial" w:hAnsi="Arial" w:cs="Arial"/>
          <w:bCs/>
          <w:sz w:val="20"/>
        </w:rPr>
        <w:t xml:space="preserve"> </w:t>
      </w:r>
      <w:r w:rsidR="00B52602" w:rsidRPr="00A86E2C">
        <w:rPr>
          <w:rFonts w:ascii="Arial" w:hAnsi="Arial" w:cs="Arial"/>
          <w:bCs/>
          <w:sz w:val="20"/>
        </w:rPr>
        <w:t>may do any of the following: (i) withhold all or any portion of a payment otherwise due to Contractor, and exercise any other rights of setoff as may be provided in this Agreement or any other agreement between a Judicial Branch Entity and Contractor; (ii) require Contractor to enter into nonbinding mediat</w:t>
      </w:r>
      <w:r w:rsidR="001E2002" w:rsidRPr="00A86E2C">
        <w:rPr>
          <w:rFonts w:ascii="Arial" w:hAnsi="Arial" w:cs="Arial"/>
          <w:bCs/>
          <w:sz w:val="20"/>
        </w:rPr>
        <w:t>ion; (iii) exercise, following N</w:t>
      </w:r>
      <w:r w:rsidR="00B52602" w:rsidRPr="00A86E2C">
        <w:rPr>
          <w:rFonts w:ascii="Arial" w:hAnsi="Arial" w:cs="Arial"/>
          <w:bCs/>
          <w:sz w:val="20"/>
        </w:rPr>
        <w:t xml:space="preserve">otice, the </w:t>
      </w:r>
      <w:r w:rsidR="00323CD0" w:rsidRPr="00A86E2C">
        <w:rPr>
          <w:rFonts w:ascii="Arial" w:hAnsi="Arial" w:cs="Arial"/>
          <w:bCs/>
          <w:sz w:val="20"/>
        </w:rPr>
        <w:t>JBE</w:t>
      </w:r>
      <w:r w:rsidR="00B52602" w:rsidRPr="00A86E2C">
        <w:rPr>
          <w:rFonts w:ascii="Arial" w:hAnsi="Arial" w:cs="Arial"/>
          <w:bCs/>
          <w:sz w:val="20"/>
        </w:rPr>
        <w:t>’s right of early termination of this Agreement as provided herein; and (iv) seek any other remedy available at law or in equity.</w:t>
      </w:r>
    </w:p>
    <w:p w14:paraId="5EF36D14" w14:textId="77777777" w:rsidR="00B52602" w:rsidRPr="00A86E2C" w:rsidRDefault="00B52602" w:rsidP="00006147">
      <w:pPr>
        <w:pStyle w:val="BodyText"/>
        <w:numPr>
          <w:ilvl w:val="2"/>
          <w:numId w:val="44"/>
        </w:numPr>
        <w:tabs>
          <w:tab w:val="clear" w:pos="360"/>
        </w:tabs>
        <w:spacing w:before="120" w:after="120" w:line="240" w:lineRule="auto"/>
        <w:rPr>
          <w:rFonts w:ascii="Arial" w:hAnsi="Arial" w:cs="Arial"/>
          <w:bCs/>
          <w:sz w:val="20"/>
        </w:rPr>
      </w:pPr>
      <w:r w:rsidRPr="00A86E2C">
        <w:rPr>
          <w:rFonts w:ascii="Arial" w:hAnsi="Arial" w:cs="Arial"/>
          <w:bCs/>
          <w:sz w:val="20"/>
        </w:rPr>
        <w:t xml:space="preserve"> </w:t>
      </w:r>
      <w:r w:rsidR="00B2054F" w:rsidRPr="00A86E2C">
        <w:rPr>
          <w:rFonts w:ascii="Arial" w:hAnsi="Arial" w:cs="Arial"/>
          <w:bCs/>
          <w:i/>
          <w:sz w:val="20"/>
        </w:rPr>
        <w:t xml:space="preserve">Replacement. </w:t>
      </w:r>
      <w:r w:rsidR="00B2054F" w:rsidRPr="00A86E2C">
        <w:rPr>
          <w:rFonts w:ascii="Arial" w:hAnsi="Arial" w:cs="Arial"/>
          <w:bCs/>
          <w:sz w:val="20"/>
        </w:rPr>
        <w:t xml:space="preserve"> </w:t>
      </w:r>
      <w:r w:rsidRPr="00A86E2C">
        <w:rPr>
          <w:rFonts w:ascii="Arial" w:hAnsi="Arial" w:cs="Arial"/>
          <w:bCs/>
          <w:sz w:val="20"/>
        </w:rPr>
        <w:t xml:space="preserve">If the </w:t>
      </w:r>
      <w:r w:rsidR="00323CD0" w:rsidRPr="00A86E2C">
        <w:rPr>
          <w:rFonts w:ascii="Arial" w:hAnsi="Arial" w:cs="Arial"/>
          <w:bCs/>
          <w:sz w:val="20"/>
        </w:rPr>
        <w:t>JBE</w:t>
      </w:r>
      <w:r w:rsidRPr="00A86E2C">
        <w:rPr>
          <w:rFonts w:ascii="Arial" w:hAnsi="Arial" w:cs="Arial"/>
          <w:bCs/>
          <w:sz w:val="20"/>
        </w:rPr>
        <w:t xml:space="preserve"> terminates this Agreement in whole or in part for cause, the </w:t>
      </w:r>
      <w:r w:rsidR="00323CD0" w:rsidRPr="00A86E2C">
        <w:rPr>
          <w:rFonts w:ascii="Arial" w:hAnsi="Arial" w:cs="Arial"/>
          <w:bCs/>
          <w:sz w:val="20"/>
        </w:rPr>
        <w:t>JBE</w:t>
      </w:r>
      <w:r w:rsidR="008648B6" w:rsidRPr="00A86E2C">
        <w:rPr>
          <w:rFonts w:ascii="Arial" w:hAnsi="Arial" w:cs="Arial"/>
          <w:bCs/>
          <w:sz w:val="20"/>
        </w:rPr>
        <w:t xml:space="preserve"> </w:t>
      </w:r>
      <w:r w:rsidRPr="00A86E2C">
        <w:rPr>
          <w:rFonts w:ascii="Arial" w:hAnsi="Arial" w:cs="Arial"/>
          <w:bCs/>
          <w:sz w:val="20"/>
        </w:rPr>
        <w:t xml:space="preserve">may acquire from third parties, under the terms and in the manner the </w:t>
      </w:r>
      <w:r w:rsidR="00323CD0" w:rsidRPr="00A86E2C">
        <w:rPr>
          <w:rFonts w:ascii="Arial" w:hAnsi="Arial" w:cs="Arial"/>
          <w:bCs/>
          <w:sz w:val="20"/>
        </w:rPr>
        <w:t>JBE</w:t>
      </w:r>
      <w:r w:rsidR="008648B6" w:rsidRPr="00A86E2C">
        <w:rPr>
          <w:rFonts w:ascii="Arial" w:hAnsi="Arial" w:cs="Arial"/>
          <w:bCs/>
          <w:sz w:val="20"/>
        </w:rPr>
        <w:t xml:space="preserve"> </w:t>
      </w:r>
      <w:r w:rsidRPr="00A86E2C">
        <w:rPr>
          <w:rFonts w:ascii="Arial" w:hAnsi="Arial" w:cs="Arial"/>
          <w:bCs/>
          <w:sz w:val="20"/>
        </w:rPr>
        <w:t xml:space="preserve">considers appropriate, goods or services equivalent to those terminated, and Contractor shall be liable to the </w:t>
      </w:r>
      <w:r w:rsidR="00323CD0" w:rsidRPr="00A86E2C">
        <w:rPr>
          <w:rFonts w:ascii="Arial" w:hAnsi="Arial" w:cs="Arial"/>
          <w:bCs/>
          <w:sz w:val="20"/>
        </w:rPr>
        <w:t>JBE</w:t>
      </w:r>
      <w:r w:rsidR="008648B6" w:rsidRPr="00A86E2C">
        <w:rPr>
          <w:rFonts w:ascii="Arial" w:hAnsi="Arial" w:cs="Arial"/>
          <w:bCs/>
          <w:sz w:val="20"/>
        </w:rPr>
        <w:t xml:space="preserve"> </w:t>
      </w:r>
      <w:r w:rsidRPr="00A86E2C">
        <w:rPr>
          <w:rFonts w:ascii="Arial" w:hAnsi="Arial" w:cs="Arial"/>
          <w:bCs/>
          <w:sz w:val="20"/>
        </w:rPr>
        <w:t>for any excess cos</w:t>
      </w:r>
      <w:r w:rsidR="008648B6" w:rsidRPr="00A86E2C">
        <w:rPr>
          <w:rFonts w:ascii="Arial" w:hAnsi="Arial" w:cs="Arial"/>
          <w:bCs/>
          <w:sz w:val="20"/>
        </w:rPr>
        <w:t>ts for those goods or services.</w:t>
      </w:r>
      <w:r w:rsidRPr="00A86E2C">
        <w:rPr>
          <w:rFonts w:ascii="Arial" w:hAnsi="Arial" w:cs="Arial"/>
          <w:bCs/>
          <w:sz w:val="20"/>
        </w:rPr>
        <w:t xml:space="preserve"> Notwithstanding any other provision of this Agreement, in no event shall the excess cost to the </w:t>
      </w:r>
      <w:r w:rsidR="00323CD0" w:rsidRPr="00A86E2C">
        <w:rPr>
          <w:rFonts w:ascii="Arial" w:hAnsi="Arial" w:cs="Arial"/>
          <w:bCs/>
          <w:sz w:val="20"/>
        </w:rPr>
        <w:t>JBE</w:t>
      </w:r>
      <w:r w:rsidRPr="00A86E2C">
        <w:rPr>
          <w:rFonts w:ascii="Arial" w:hAnsi="Arial" w:cs="Arial"/>
          <w:bCs/>
          <w:sz w:val="20"/>
        </w:rPr>
        <w:t xml:space="preserve"> for such goods and services be excluded under this Agreement as indirect, incidental, special, exemplary, punitive or consequential damages of the </w:t>
      </w:r>
      <w:r w:rsidR="00323CD0" w:rsidRPr="00A86E2C">
        <w:rPr>
          <w:rFonts w:ascii="Arial" w:hAnsi="Arial" w:cs="Arial"/>
          <w:bCs/>
          <w:sz w:val="20"/>
        </w:rPr>
        <w:t>JBE</w:t>
      </w:r>
      <w:r w:rsidR="008648B6" w:rsidRPr="00A86E2C">
        <w:rPr>
          <w:rFonts w:ascii="Arial" w:hAnsi="Arial" w:cs="Arial"/>
          <w:bCs/>
          <w:sz w:val="20"/>
        </w:rPr>
        <w:t xml:space="preserve">. </w:t>
      </w:r>
      <w:r w:rsidRPr="00A86E2C">
        <w:rPr>
          <w:rFonts w:ascii="Arial" w:hAnsi="Arial" w:cs="Arial"/>
          <w:bCs/>
          <w:sz w:val="20"/>
        </w:rPr>
        <w:t xml:space="preserve">Contractor shall continue </w:t>
      </w:r>
      <w:r w:rsidR="008648B6" w:rsidRPr="00A86E2C">
        <w:rPr>
          <w:rFonts w:ascii="Arial" w:hAnsi="Arial" w:cs="Arial"/>
          <w:bCs/>
          <w:sz w:val="20"/>
        </w:rPr>
        <w:t>any</w:t>
      </w:r>
      <w:r w:rsidRPr="00A86E2C">
        <w:rPr>
          <w:rFonts w:ascii="Arial" w:hAnsi="Arial" w:cs="Arial"/>
          <w:bCs/>
          <w:sz w:val="20"/>
        </w:rPr>
        <w:t xml:space="preserve"> Services not terminated hereunder.</w:t>
      </w:r>
      <w:r w:rsidR="008648B6" w:rsidRPr="00A86E2C">
        <w:rPr>
          <w:rFonts w:ascii="Arial" w:hAnsi="Arial" w:cs="Arial"/>
          <w:bCs/>
          <w:sz w:val="20"/>
        </w:rPr>
        <w:t xml:space="preserve"> </w:t>
      </w:r>
    </w:p>
    <w:p w14:paraId="3BAC8284" w14:textId="77777777" w:rsidR="00B52602" w:rsidRPr="00A86E2C" w:rsidRDefault="00B2054F" w:rsidP="00006147">
      <w:pPr>
        <w:pStyle w:val="BodyText"/>
        <w:numPr>
          <w:ilvl w:val="2"/>
          <w:numId w:val="44"/>
        </w:numPr>
        <w:tabs>
          <w:tab w:val="clear" w:pos="360"/>
        </w:tabs>
        <w:spacing w:before="120" w:after="120" w:line="240" w:lineRule="auto"/>
        <w:rPr>
          <w:rFonts w:ascii="Arial" w:hAnsi="Arial" w:cs="Arial"/>
          <w:bCs/>
          <w:sz w:val="20"/>
        </w:rPr>
      </w:pPr>
      <w:r w:rsidRPr="00A86E2C">
        <w:rPr>
          <w:rFonts w:ascii="Arial" w:hAnsi="Arial" w:cs="Arial"/>
          <w:bCs/>
          <w:i/>
          <w:sz w:val="20"/>
        </w:rPr>
        <w:t xml:space="preserve">Delivery of Materials.  </w:t>
      </w:r>
      <w:r w:rsidR="00B52602" w:rsidRPr="00A86E2C">
        <w:rPr>
          <w:rFonts w:ascii="Arial" w:hAnsi="Arial" w:cs="Arial"/>
          <w:bCs/>
          <w:sz w:val="20"/>
        </w:rPr>
        <w:t xml:space="preserve">In the event of any expiration or termination of this Agreement, Contractor shall promptly provide the </w:t>
      </w:r>
      <w:r w:rsidR="00323CD0" w:rsidRPr="00A86E2C">
        <w:rPr>
          <w:rFonts w:ascii="Arial" w:hAnsi="Arial" w:cs="Arial"/>
          <w:bCs/>
          <w:sz w:val="20"/>
        </w:rPr>
        <w:t>JBE</w:t>
      </w:r>
      <w:r w:rsidR="008648B6" w:rsidRPr="00A86E2C">
        <w:rPr>
          <w:rFonts w:ascii="Arial" w:hAnsi="Arial" w:cs="Arial"/>
          <w:bCs/>
          <w:sz w:val="20"/>
        </w:rPr>
        <w:t xml:space="preserve"> </w:t>
      </w:r>
      <w:r w:rsidR="00B52602" w:rsidRPr="00A86E2C">
        <w:rPr>
          <w:rFonts w:ascii="Arial" w:hAnsi="Arial" w:cs="Arial"/>
          <w:bCs/>
          <w:sz w:val="20"/>
        </w:rPr>
        <w:t>with all originals and copies of the Deliverables</w:t>
      </w:r>
      <w:r w:rsidR="008648B6" w:rsidRPr="00A86E2C">
        <w:rPr>
          <w:rFonts w:ascii="Arial" w:hAnsi="Arial" w:cs="Arial"/>
          <w:bCs/>
          <w:sz w:val="20"/>
        </w:rPr>
        <w:t xml:space="preserve">, including </w:t>
      </w:r>
      <w:r w:rsidR="00B52602" w:rsidRPr="00A86E2C">
        <w:rPr>
          <w:rFonts w:ascii="Arial" w:hAnsi="Arial" w:cs="Arial"/>
          <w:bCs/>
          <w:sz w:val="20"/>
        </w:rPr>
        <w:t xml:space="preserve">any </w:t>
      </w:r>
      <w:proofErr w:type="gramStart"/>
      <w:r w:rsidR="00B52602" w:rsidRPr="00A86E2C">
        <w:rPr>
          <w:rFonts w:ascii="Arial" w:hAnsi="Arial" w:cs="Arial"/>
          <w:bCs/>
          <w:sz w:val="20"/>
        </w:rPr>
        <w:t>p</w:t>
      </w:r>
      <w:r w:rsidR="00993813" w:rsidRPr="00A86E2C">
        <w:rPr>
          <w:rFonts w:ascii="Arial" w:hAnsi="Arial" w:cs="Arial"/>
          <w:bCs/>
          <w:sz w:val="20"/>
        </w:rPr>
        <w:t>artially-completed</w:t>
      </w:r>
      <w:proofErr w:type="gramEnd"/>
      <w:r w:rsidR="00993813" w:rsidRPr="00A86E2C">
        <w:rPr>
          <w:rFonts w:ascii="Arial" w:hAnsi="Arial" w:cs="Arial"/>
          <w:bCs/>
          <w:sz w:val="20"/>
        </w:rPr>
        <w:t xml:space="preserve"> Deliverables-</w:t>
      </w:r>
      <w:r w:rsidR="00B52602" w:rsidRPr="00A86E2C">
        <w:rPr>
          <w:rFonts w:ascii="Arial" w:hAnsi="Arial" w:cs="Arial"/>
          <w:bCs/>
          <w:sz w:val="20"/>
        </w:rPr>
        <w:t>rel</w:t>
      </w:r>
      <w:r w:rsidR="00EC0B9F" w:rsidRPr="00A86E2C">
        <w:rPr>
          <w:rFonts w:ascii="Arial" w:hAnsi="Arial" w:cs="Arial"/>
          <w:bCs/>
          <w:sz w:val="20"/>
        </w:rPr>
        <w:t>ated work product or materials</w:t>
      </w:r>
      <w:r w:rsidR="00B52602" w:rsidRPr="00A86E2C">
        <w:rPr>
          <w:rFonts w:ascii="Arial" w:hAnsi="Arial" w:cs="Arial"/>
          <w:bCs/>
          <w:sz w:val="20"/>
        </w:rPr>
        <w:t xml:space="preserve">, </w:t>
      </w:r>
      <w:r w:rsidR="008648B6" w:rsidRPr="00A86E2C">
        <w:rPr>
          <w:rFonts w:ascii="Arial" w:hAnsi="Arial" w:cs="Arial"/>
          <w:bCs/>
          <w:sz w:val="20"/>
        </w:rPr>
        <w:t xml:space="preserve">and any </w:t>
      </w:r>
      <w:r w:rsidR="00323CD0" w:rsidRPr="00A86E2C">
        <w:rPr>
          <w:rFonts w:ascii="Arial" w:hAnsi="Arial" w:cs="Arial"/>
          <w:bCs/>
          <w:sz w:val="20"/>
        </w:rPr>
        <w:t>JBE</w:t>
      </w:r>
      <w:r w:rsidR="008648B6" w:rsidRPr="00A86E2C">
        <w:rPr>
          <w:rFonts w:ascii="Arial" w:hAnsi="Arial" w:cs="Arial"/>
          <w:bCs/>
          <w:sz w:val="20"/>
        </w:rPr>
        <w:t>-provided materials</w:t>
      </w:r>
      <w:r w:rsidR="00B52602" w:rsidRPr="00A86E2C">
        <w:rPr>
          <w:rFonts w:ascii="Arial" w:hAnsi="Arial" w:cs="Arial"/>
          <w:bCs/>
          <w:sz w:val="20"/>
        </w:rPr>
        <w:t xml:space="preserve"> in its possession, custody, or control. In the event of any termination of this Agreement, the </w:t>
      </w:r>
      <w:r w:rsidR="00323CD0" w:rsidRPr="00A86E2C">
        <w:rPr>
          <w:rFonts w:ascii="Arial" w:hAnsi="Arial" w:cs="Arial"/>
          <w:bCs/>
          <w:sz w:val="20"/>
        </w:rPr>
        <w:t>JBE</w:t>
      </w:r>
      <w:r w:rsidR="00B52602" w:rsidRPr="00A86E2C">
        <w:rPr>
          <w:rFonts w:ascii="Arial" w:hAnsi="Arial" w:cs="Arial"/>
          <w:bCs/>
          <w:sz w:val="20"/>
        </w:rPr>
        <w:t xml:space="preserve"> shall not be liable to Contractor for compensation or damages incurred as a result of such termination; provided that if the </w:t>
      </w:r>
      <w:r w:rsidR="00323CD0" w:rsidRPr="00A86E2C">
        <w:rPr>
          <w:rFonts w:ascii="Arial" w:hAnsi="Arial" w:cs="Arial"/>
          <w:bCs/>
          <w:sz w:val="20"/>
        </w:rPr>
        <w:t>JBE</w:t>
      </w:r>
      <w:r w:rsidR="008648B6" w:rsidRPr="00A86E2C">
        <w:rPr>
          <w:rFonts w:ascii="Arial" w:hAnsi="Arial" w:cs="Arial"/>
          <w:bCs/>
          <w:sz w:val="20"/>
        </w:rPr>
        <w:t>’s</w:t>
      </w:r>
      <w:r w:rsidR="00B52602" w:rsidRPr="00A86E2C">
        <w:rPr>
          <w:rFonts w:ascii="Arial" w:hAnsi="Arial" w:cs="Arial"/>
          <w:bCs/>
          <w:sz w:val="20"/>
        </w:rPr>
        <w:t xml:space="preserve"> termination is not </w:t>
      </w:r>
      <w:r w:rsidR="008648B6" w:rsidRPr="00A86E2C">
        <w:rPr>
          <w:rFonts w:ascii="Arial" w:hAnsi="Arial" w:cs="Arial"/>
          <w:bCs/>
          <w:sz w:val="20"/>
        </w:rPr>
        <w:t>for cause</w:t>
      </w:r>
      <w:r w:rsidR="00B52602" w:rsidRPr="00A86E2C">
        <w:rPr>
          <w:rFonts w:ascii="Arial" w:hAnsi="Arial" w:cs="Arial"/>
          <w:bCs/>
          <w:sz w:val="20"/>
        </w:rPr>
        <w:t xml:space="preserve">, </w:t>
      </w:r>
      <w:r w:rsidR="008648B6" w:rsidRPr="00A86E2C">
        <w:rPr>
          <w:rFonts w:ascii="Arial" w:hAnsi="Arial" w:cs="Arial"/>
          <w:bCs/>
          <w:sz w:val="20"/>
        </w:rPr>
        <w:t xml:space="preserve">the </w:t>
      </w:r>
      <w:r w:rsidR="00323CD0" w:rsidRPr="00A86E2C">
        <w:rPr>
          <w:rFonts w:ascii="Arial" w:hAnsi="Arial" w:cs="Arial"/>
          <w:bCs/>
          <w:sz w:val="20"/>
        </w:rPr>
        <w:t>JBE</w:t>
      </w:r>
      <w:r w:rsidR="00B52602" w:rsidRPr="00A86E2C">
        <w:rPr>
          <w:rFonts w:ascii="Arial" w:hAnsi="Arial" w:cs="Arial"/>
          <w:bCs/>
          <w:sz w:val="20"/>
        </w:rPr>
        <w:t xml:space="preserve"> shall pay any fees due under this Agreement for </w:t>
      </w:r>
      <w:r w:rsidR="00F57637" w:rsidRPr="00A86E2C">
        <w:rPr>
          <w:rFonts w:ascii="Arial" w:hAnsi="Arial" w:cs="Arial"/>
          <w:bCs/>
          <w:sz w:val="20"/>
        </w:rPr>
        <w:t xml:space="preserve">Services performed or </w:t>
      </w:r>
      <w:r w:rsidR="00B52602" w:rsidRPr="00A86E2C">
        <w:rPr>
          <w:rFonts w:ascii="Arial" w:hAnsi="Arial" w:cs="Arial"/>
          <w:bCs/>
          <w:sz w:val="20"/>
        </w:rPr>
        <w:t xml:space="preserve">Deliverables completed and accepted as of the date of the </w:t>
      </w:r>
      <w:r w:rsidR="00323CD0" w:rsidRPr="00A86E2C">
        <w:rPr>
          <w:rFonts w:ascii="Arial" w:hAnsi="Arial" w:cs="Arial"/>
          <w:bCs/>
          <w:sz w:val="20"/>
        </w:rPr>
        <w:t>JBE</w:t>
      </w:r>
      <w:r w:rsidR="001E2002" w:rsidRPr="00A86E2C">
        <w:rPr>
          <w:rFonts w:ascii="Arial" w:hAnsi="Arial" w:cs="Arial"/>
          <w:bCs/>
          <w:sz w:val="20"/>
        </w:rPr>
        <w:t>’s termination N</w:t>
      </w:r>
      <w:r w:rsidR="00B52602" w:rsidRPr="00A86E2C">
        <w:rPr>
          <w:rFonts w:ascii="Arial" w:hAnsi="Arial" w:cs="Arial"/>
          <w:bCs/>
          <w:sz w:val="20"/>
        </w:rPr>
        <w:t xml:space="preserve">otice.   </w:t>
      </w:r>
    </w:p>
    <w:p w14:paraId="6417CB28" w14:textId="77777777" w:rsidR="008B1D57" w:rsidRPr="00A86E2C" w:rsidRDefault="00B52602" w:rsidP="00006147">
      <w:pPr>
        <w:pStyle w:val="ListParagraph"/>
        <w:numPr>
          <w:ilvl w:val="1"/>
          <w:numId w:val="44"/>
        </w:numPr>
        <w:spacing w:before="120" w:after="120"/>
        <w:rPr>
          <w:rFonts w:ascii="Arial" w:hAnsi="Arial" w:cs="Arial"/>
          <w:b/>
          <w:bCs/>
          <w:sz w:val="20"/>
        </w:rPr>
      </w:pPr>
      <w:r w:rsidRPr="00A86E2C">
        <w:rPr>
          <w:rFonts w:ascii="Arial" w:hAnsi="Arial" w:cs="Arial"/>
          <w:b/>
          <w:bCs/>
          <w:sz w:val="20"/>
        </w:rPr>
        <w:t xml:space="preserve">Survival.  </w:t>
      </w:r>
      <w:r w:rsidRPr="00A86E2C">
        <w:rPr>
          <w:rFonts w:ascii="Arial" w:hAnsi="Arial" w:cs="Arial"/>
          <w:bCs/>
          <w:sz w:val="20"/>
        </w:rPr>
        <w:t xml:space="preserve">Termination </w:t>
      </w:r>
      <w:r w:rsidR="00D17605" w:rsidRPr="00A86E2C">
        <w:rPr>
          <w:rFonts w:ascii="Arial" w:hAnsi="Arial" w:cs="Arial"/>
          <w:bCs/>
          <w:sz w:val="20"/>
        </w:rPr>
        <w:t xml:space="preserve">or expiration </w:t>
      </w:r>
      <w:r w:rsidRPr="00A86E2C">
        <w:rPr>
          <w:rFonts w:ascii="Arial" w:hAnsi="Arial" w:cs="Arial"/>
          <w:bCs/>
          <w:sz w:val="20"/>
        </w:rPr>
        <w:t xml:space="preserve">of this Agreement </w:t>
      </w:r>
      <w:r w:rsidR="00334608" w:rsidRPr="00A86E2C">
        <w:rPr>
          <w:rFonts w:ascii="Arial" w:hAnsi="Arial" w:cs="Arial"/>
          <w:bCs/>
          <w:sz w:val="20"/>
        </w:rPr>
        <w:t>shall not affect the rights and obligations of the p</w:t>
      </w:r>
      <w:r w:rsidRPr="00A86E2C">
        <w:rPr>
          <w:rFonts w:ascii="Arial" w:hAnsi="Arial" w:cs="Arial"/>
          <w:bCs/>
          <w:sz w:val="20"/>
        </w:rPr>
        <w:t xml:space="preserve">arties which arose prior to any such termination </w:t>
      </w:r>
      <w:r w:rsidR="00B67CC9" w:rsidRPr="00A86E2C">
        <w:rPr>
          <w:rFonts w:ascii="Arial" w:hAnsi="Arial" w:cs="Arial"/>
          <w:bCs/>
          <w:sz w:val="20"/>
        </w:rPr>
        <w:t xml:space="preserve">or expiration </w:t>
      </w:r>
      <w:r w:rsidRPr="00A86E2C">
        <w:rPr>
          <w:rFonts w:ascii="Arial" w:hAnsi="Arial" w:cs="Arial"/>
          <w:bCs/>
          <w:sz w:val="20"/>
        </w:rPr>
        <w:t>(unless otherwise provided</w:t>
      </w:r>
      <w:r w:rsidR="00334608" w:rsidRPr="00A86E2C">
        <w:rPr>
          <w:rFonts w:ascii="Arial" w:hAnsi="Arial" w:cs="Arial"/>
          <w:bCs/>
          <w:sz w:val="20"/>
        </w:rPr>
        <w:t xml:space="preserve"> herein) and such rights and </w:t>
      </w:r>
      <w:r w:rsidRPr="00A86E2C">
        <w:rPr>
          <w:rFonts w:ascii="Arial" w:hAnsi="Arial" w:cs="Arial"/>
          <w:bCs/>
          <w:sz w:val="20"/>
        </w:rPr>
        <w:t>obligations shall survive any such termination</w:t>
      </w:r>
      <w:r w:rsidR="00B67CC9" w:rsidRPr="00A86E2C">
        <w:rPr>
          <w:rFonts w:ascii="Arial" w:hAnsi="Arial" w:cs="Arial"/>
          <w:bCs/>
          <w:sz w:val="20"/>
        </w:rPr>
        <w:t xml:space="preserve"> or expiration</w:t>
      </w:r>
      <w:r w:rsidRPr="00A86E2C">
        <w:rPr>
          <w:rFonts w:ascii="Arial" w:hAnsi="Arial" w:cs="Arial"/>
          <w:bCs/>
          <w:sz w:val="20"/>
        </w:rPr>
        <w:t xml:space="preserve">.  Rights and obligations which by their nature should survive shall remain in effect after termination or expiration of this Agreement, including </w:t>
      </w:r>
      <w:r w:rsidR="00AC73EE" w:rsidRPr="00A86E2C">
        <w:rPr>
          <w:rFonts w:ascii="Arial" w:hAnsi="Arial" w:cs="Arial"/>
          <w:bCs/>
          <w:sz w:val="20"/>
        </w:rPr>
        <w:t>any section</w:t>
      </w:r>
      <w:r w:rsidR="00387F13" w:rsidRPr="00A86E2C">
        <w:rPr>
          <w:rFonts w:ascii="Arial" w:hAnsi="Arial" w:cs="Arial"/>
          <w:bCs/>
          <w:sz w:val="20"/>
        </w:rPr>
        <w:t xml:space="preserve"> of this Agreement</w:t>
      </w:r>
      <w:r w:rsidR="00AC73EE" w:rsidRPr="00A86E2C">
        <w:rPr>
          <w:rFonts w:ascii="Arial" w:hAnsi="Arial" w:cs="Arial"/>
          <w:bCs/>
          <w:sz w:val="20"/>
        </w:rPr>
        <w:t xml:space="preserve"> that states it shall survive such </w:t>
      </w:r>
      <w:r w:rsidR="00387F13" w:rsidRPr="00A86E2C">
        <w:rPr>
          <w:rFonts w:ascii="Arial" w:hAnsi="Arial" w:cs="Arial"/>
          <w:bCs/>
          <w:sz w:val="20"/>
        </w:rPr>
        <w:t>termination</w:t>
      </w:r>
      <w:r w:rsidR="00B67CC9" w:rsidRPr="00A86E2C">
        <w:rPr>
          <w:rFonts w:ascii="Arial" w:hAnsi="Arial" w:cs="Arial"/>
          <w:bCs/>
          <w:sz w:val="20"/>
        </w:rPr>
        <w:t xml:space="preserve"> or expiration</w:t>
      </w:r>
      <w:r w:rsidRPr="00A86E2C">
        <w:rPr>
          <w:rFonts w:ascii="Arial" w:hAnsi="Arial" w:cs="Arial"/>
          <w:bCs/>
          <w:sz w:val="20"/>
        </w:rPr>
        <w:t>.</w:t>
      </w:r>
    </w:p>
    <w:p w14:paraId="7FD9A920" w14:textId="5FBFB89A" w:rsidR="00E6137A" w:rsidRPr="00006147" w:rsidRDefault="00DC5733" w:rsidP="00006147">
      <w:pPr>
        <w:numPr>
          <w:ilvl w:val="0"/>
          <w:numId w:val="44"/>
        </w:numPr>
        <w:spacing w:before="120" w:after="120"/>
        <w:rPr>
          <w:rFonts w:ascii="Arial" w:hAnsi="Arial" w:cs="Arial"/>
          <w:b/>
          <w:sz w:val="20"/>
        </w:rPr>
      </w:pPr>
      <w:r w:rsidRPr="00A86E2C">
        <w:rPr>
          <w:rFonts w:ascii="Arial" w:hAnsi="Arial" w:cs="Arial"/>
          <w:b/>
          <w:bCs/>
          <w:sz w:val="20"/>
        </w:rPr>
        <w:t>Assignmen</w:t>
      </w:r>
      <w:r w:rsidR="0020154A" w:rsidRPr="00A86E2C">
        <w:rPr>
          <w:rFonts w:ascii="Arial" w:hAnsi="Arial" w:cs="Arial"/>
          <w:b/>
          <w:bCs/>
          <w:sz w:val="20"/>
        </w:rPr>
        <w:t xml:space="preserve">t and Subcontracting.  </w:t>
      </w:r>
      <w:r w:rsidR="0020154A" w:rsidRPr="00A86E2C">
        <w:rPr>
          <w:rFonts w:ascii="Arial" w:hAnsi="Arial" w:cs="Arial"/>
          <w:sz w:val="20"/>
        </w:rPr>
        <w:t xml:space="preserve">Contractor may not assign or subcontract its rights or duties under this Agreement, in whole or in part, whether by operation of law or </w:t>
      </w:r>
      <w:proofErr w:type="gramStart"/>
      <w:r w:rsidR="0020154A" w:rsidRPr="00A86E2C">
        <w:rPr>
          <w:rFonts w:ascii="Arial" w:hAnsi="Arial" w:cs="Arial"/>
          <w:sz w:val="20"/>
        </w:rPr>
        <w:t>otherwise,.</w:t>
      </w:r>
      <w:proofErr w:type="gramEnd"/>
      <w:r w:rsidR="0020154A" w:rsidRPr="00A86E2C">
        <w:rPr>
          <w:rFonts w:ascii="Arial" w:hAnsi="Arial" w:cs="Arial"/>
          <w:sz w:val="20"/>
        </w:rPr>
        <w:t xml:space="preserve"> Any assignment or subcontract made in contravention of the foregoing shall be void and of no effect. Subject to the foregoing, this Agreement will be binding on the parties and their permitted successors and assigns.</w:t>
      </w:r>
    </w:p>
    <w:p w14:paraId="7148550C" w14:textId="77777777" w:rsidR="00006147" w:rsidRPr="00A86E2C" w:rsidRDefault="00006147" w:rsidP="00006147">
      <w:pPr>
        <w:spacing w:before="120" w:after="120"/>
        <w:rPr>
          <w:rFonts w:ascii="Arial" w:hAnsi="Arial" w:cs="Arial"/>
          <w:b/>
          <w:sz w:val="20"/>
        </w:rPr>
      </w:pPr>
    </w:p>
    <w:p w14:paraId="5C3A2A88" w14:textId="77777777" w:rsidR="007A6241" w:rsidRPr="00A86E2C" w:rsidRDefault="00DC5733" w:rsidP="00006147">
      <w:pPr>
        <w:numPr>
          <w:ilvl w:val="0"/>
          <w:numId w:val="44"/>
        </w:numPr>
        <w:spacing w:before="120" w:after="120"/>
        <w:rPr>
          <w:rFonts w:ascii="Arial" w:hAnsi="Arial" w:cs="Arial"/>
          <w:b/>
          <w:bCs/>
          <w:sz w:val="20"/>
        </w:rPr>
      </w:pPr>
      <w:r w:rsidRPr="00A86E2C">
        <w:rPr>
          <w:rFonts w:ascii="Arial" w:hAnsi="Arial" w:cs="Arial"/>
          <w:b/>
          <w:bCs/>
          <w:sz w:val="20"/>
        </w:rPr>
        <w:t>Notices</w:t>
      </w:r>
      <w:r w:rsidR="007A6241" w:rsidRPr="00A86E2C">
        <w:rPr>
          <w:rFonts w:ascii="Arial" w:hAnsi="Arial" w:cs="Arial"/>
          <w:b/>
          <w:bCs/>
          <w:sz w:val="20"/>
        </w:rPr>
        <w:t xml:space="preserve">.  </w:t>
      </w:r>
      <w:r w:rsidR="001E2002" w:rsidRPr="00A86E2C">
        <w:rPr>
          <w:rFonts w:ascii="Arial" w:hAnsi="Arial" w:cs="Arial"/>
          <w:bCs/>
          <w:sz w:val="20"/>
        </w:rPr>
        <w:t>Notices must be sent to the following address and recipient:</w:t>
      </w:r>
    </w:p>
    <w:p w14:paraId="3E7E91A0" w14:textId="77777777" w:rsidR="001B03E3" w:rsidRPr="00A86E2C" w:rsidRDefault="001B03E3" w:rsidP="001B03E3">
      <w:pPr>
        <w:spacing w:before="120" w:after="120"/>
        <w:ind w:left="360"/>
        <w:rPr>
          <w:rFonts w:ascii="Arial" w:hAnsi="Arial" w:cs="Arial"/>
          <w:b/>
          <w:bCs/>
          <w:sz w:val="20"/>
        </w:rPr>
      </w:pPr>
    </w:p>
    <w:tbl>
      <w:tblPr>
        <w:tblW w:w="0" w:type="auto"/>
        <w:tblInd w:w="806" w:type="dxa"/>
        <w:tblBorders>
          <w:top w:val="single" w:sz="4" w:space="0" w:color="auto"/>
          <w:left w:val="single" w:sz="4" w:space="0" w:color="auto"/>
          <w:bottom w:val="single" w:sz="4" w:space="0" w:color="auto"/>
          <w:right w:val="single" w:sz="4" w:space="0" w:color="auto"/>
        </w:tblBorders>
        <w:tblLayout w:type="fixed"/>
        <w:tblCellMar>
          <w:left w:w="86" w:type="dxa"/>
          <w:right w:w="86" w:type="dxa"/>
        </w:tblCellMar>
        <w:tblLook w:val="0000" w:firstRow="0" w:lastRow="0" w:firstColumn="0" w:lastColumn="0" w:noHBand="0" w:noVBand="0"/>
      </w:tblPr>
      <w:tblGrid>
        <w:gridCol w:w="4133"/>
        <w:gridCol w:w="3967"/>
      </w:tblGrid>
      <w:tr w:rsidR="007A6241" w:rsidRPr="00A86E2C" w14:paraId="10811CFC" w14:textId="77777777" w:rsidTr="005D5580">
        <w:tc>
          <w:tcPr>
            <w:tcW w:w="4133" w:type="dxa"/>
            <w:tcBorders>
              <w:top w:val="single" w:sz="4" w:space="0" w:color="auto"/>
              <w:bottom w:val="single" w:sz="4" w:space="0" w:color="auto"/>
              <w:right w:val="single" w:sz="4" w:space="0" w:color="auto"/>
            </w:tcBorders>
            <w:shd w:val="clear" w:color="auto" w:fill="CCCCCC"/>
          </w:tcPr>
          <w:p w14:paraId="18A58862" w14:textId="77777777" w:rsidR="007A6241" w:rsidRPr="00A86E2C" w:rsidRDefault="007A6241" w:rsidP="00483DAC">
            <w:pPr>
              <w:pStyle w:val="TableStyle"/>
              <w:widowControl w:val="0"/>
              <w:rPr>
                <w:rFonts w:ascii="Arial" w:hAnsi="Arial" w:cs="Arial"/>
                <w:b/>
                <w:bCs/>
                <w:sz w:val="20"/>
              </w:rPr>
            </w:pPr>
            <w:r w:rsidRPr="00A86E2C">
              <w:rPr>
                <w:rFonts w:ascii="Arial" w:hAnsi="Arial" w:cs="Arial"/>
                <w:b/>
                <w:bCs/>
                <w:sz w:val="20"/>
              </w:rPr>
              <w:t>If to Contractor:</w:t>
            </w:r>
          </w:p>
        </w:tc>
        <w:tc>
          <w:tcPr>
            <w:tcW w:w="3967" w:type="dxa"/>
            <w:tcBorders>
              <w:top w:val="single" w:sz="4" w:space="0" w:color="auto"/>
              <w:left w:val="single" w:sz="4" w:space="0" w:color="auto"/>
              <w:bottom w:val="single" w:sz="4" w:space="0" w:color="auto"/>
            </w:tcBorders>
            <w:shd w:val="clear" w:color="auto" w:fill="CCCCCC"/>
          </w:tcPr>
          <w:p w14:paraId="216DE89A" w14:textId="77777777" w:rsidR="007A6241" w:rsidRPr="00A86E2C" w:rsidRDefault="007A6241" w:rsidP="005D5580">
            <w:pPr>
              <w:pStyle w:val="TableStyle"/>
              <w:widowControl w:val="0"/>
              <w:rPr>
                <w:rFonts w:ascii="Arial" w:hAnsi="Arial" w:cs="Arial"/>
                <w:b/>
                <w:bCs/>
                <w:sz w:val="20"/>
              </w:rPr>
            </w:pPr>
            <w:r w:rsidRPr="00A86E2C">
              <w:rPr>
                <w:rFonts w:ascii="Arial" w:hAnsi="Arial" w:cs="Arial"/>
                <w:b/>
                <w:bCs/>
                <w:sz w:val="20"/>
              </w:rPr>
              <w:t xml:space="preserve">If to the </w:t>
            </w:r>
            <w:r w:rsidR="00323CD0" w:rsidRPr="00A86E2C">
              <w:rPr>
                <w:rFonts w:ascii="Arial" w:hAnsi="Arial" w:cs="Arial"/>
                <w:b/>
                <w:bCs/>
                <w:sz w:val="20"/>
              </w:rPr>
              <w:t>JBE</w:t>
            </w:r>
            <w:r w:rsidRPr="00A86E2C">
              <w:rPr>
                <w:rFonts w:ascii="Arial" w:hAnsi="Arial" w:cs="Arial"/>
                <w:b/>
                <w:bCs/>
                <w:sz w:val="20"/>
              </w:rPr>
              <w:t>:</w:t>
            </w:r>
          </w:p>
        </w:tc>
      </w:tr>
      <w:tr w:rsidR="007A6241" w:rsidRPr="00A86E2C" w14:paraId="7A1E9FA8" w14:textId="77777777" w:rsidTr="005D5580">
        <w:tc>
          <w:tcPr>
            <w:tcW w:w="4133" w:type="dxa"/>
            <w:tcBorders>
              <w:top w:val="single" w:sz="4" w:space="0" w:color="auto"/>
              <w:bottom w:val="nil"/>
              <w:right w:val="single" w:sz="4" w:space="0" w:color="auto"/>
            </w:tcBorders>
          </w:tcPr>
          <w:p w14:paraId="4441BC80" w14:textId="77777777" w:rsidR="007A6241" w:rsidRPr="00A86E2C" w:rsidRDefault="007A6241" w:rsidP="00483DAC">
            <w:pPr>
              <w:pStyle w:val="TableStyle"/>
              <w:widowControl w:val="0"/>
              <w:tabs>
                <w:tab w:val="left" w:pos="3244"/>
              </w:tabs>
              <w:rPr>
                <w:rFonts w:ascii="Arial" w:hAnsi="Arial" w:cs="Arial"/>
                <w:sz w:val="20"/>
                <w:u w:val="single"/>
              </w:rPr>
            </w:pPr>
            <w:r w:rsidRPr="00A86E2C">
              <w:rPr>
                <w:rFonts w:ascii="Arial" w:hAnsi="Arial" w:cs="Arial"/>
                <w:sz w:val="20"/>
                <w:u w:val="single"/>
              </w:rPr>
              <w:t>[name, title, address]</w:t>
            </w:r>
          </w:p>
          <w:p w14:paraId="28E942E2" w14:textId="77777777" w:rsidR="007A6241" w:rsidRPr="00A86E2C" w:rsidRDefault="007A6241" w:rsidP="00483DAC">
            <w:pPr>
              <w:pStyle w:val="TableStyle"/>
              <w:widowControl w:val="0"/>
              <w:tabs>
                <w:tab w:val="left" w:pos="3244"/>
              </w:tabs>
              <w:rPr>
                <w:rFonts w:ascii="Arial" w:hAnsi="Arial" w:cs="Arial"/>
                <w:sz w:val="20"/>
                <w:u w:val="single"/>
              </w:rPr>
            </w:pPr>
          </w:p>
        </w:tc>
        <w:tc>
          <w:tcPr>
            <w:tcW w:w="3967" w:type="dxa"/>
            <w:tcBorders>
              <w:top w:val="single" w:sz="4" w:space="0" w:color="auto"/>
              <w:left w:val="single" w:sz="4" w:space="0" w:color="auto"/>
              <w:bottom w:val="nil"/>
            </w:tcBorders>
          </w:tcPr>
          <w:p w14:paraId="17B79D6A" w14:textId="77777777" w:rsidR="007A6241" w:rsidRPr="00A86E2C" w:rsidRDefault="007A6241" w:rsidP="00483DAC">
            <w:pPr>
              <w:pStyle w:val="TableStyle"/>
              <w:widowControl w:val="0"/>
              <w:tabs>
                <w:tab w:val="left" w:pos="3244"/>
              </w:tabs>
              <w:rPr>
                <w:rFonts w:ascii="Arial" w:hAnsi="Arial" w:cs="Arial"/>
                <w:sz w:val="20"/>
              </w:rPr>
            </w:pPr>
            <w:r w:rsidRPr="00A86E2C">
              <w:rPr>
                <w:rFonts w:ascii="Arial" w:hAnsi="Arial" w:cs="Arial"/>
                <w:sz w:val="20"/>
                <w:u w:val="single"/>
              </w:rPr>
              <w:t>[name, title, address]</w:t>
            </w:r>
          </w:p>
        </w:tc>
      </w:tr>
      <w:tr w:rsidR="007A6241" w:rsidRPr="00A86E2C" w14:paraId="1C60E838" w14:textId="77777777" w:rsidTr="005D5580">
        <w:tc>
          <w:tcPr>
            <w:tcW w:w="4133" w:type="dxa"/>
            <w:tcBorders>
              <w:top w:val="nil"/>
              <w:bottom w:val="nil"/>
              <w:right w:val="single" w:sz="4" w:space="0" w:color="auto"/>
            </w:tcBorders>
          </w:tcPr>
          <w:p w14:paraId="03DFDA0F" w14:textId="77777777" w:rsidR="007A6241" w:rsidRPr="00A86E2C" w:rsidRDefault="007A6241" w:rsidP="00483DAC">
            <w:pPr>
              <w:pStyle w:val="TableStyle"/>
              <w:widowControl w:val="0"/>
              <w:tabs>
                <w:tab w:val="left" w:pos="3244"/>
              </w:tabs>
              <w:rPr>
                <w:rFonts w:ascii="Arial" w:hAnsi="Arial" w:cs="Arial"/>
                <w:sz w:val="20"/>
              </w:rPr>
            </w:pPr>
            <w:r w:rsidRPr="00A86E2C">
              <w:rPr>
                <w:rFonts w:ascii="Arial" w:hAnsi="Arial" w:cs="Arial"/>
                <w:sz w:val="20"/>
                <w:u w:val="single"/>
              </w:rPr>
              <w:t>With a copy to</w:t>
            </w:r>
            <w:r w:rsidRPr="00A86E2C">
              <w:rPr>
                <w:rFonts w:ascii="Arial" w:hAnsi="Arial" w:cs="Arial"/>
                <w:sz w:val="20"/>
              </w:rPr>
              <w:t>:</w:t>
            </w:r>
          </w:p>
        </w:tc>
        <w:tc>
          <w:tcPr>
            <w:tcW w:w="3967" w:type="dxa"/>
            <w:tcBorders>
              <w:top w:val="nil"/>
              <w:left w:val="single" w:sz="4" w:space="0" w:color="auto"/>
              <w:bottom w:val="nil"/>
            </w:tcBorders>
          </w:tcPr>
          <w:p w14:paraId="3DBD25D3" w14:textId="77777777" w:rsidR="007A6241" w:rsidRPr="00A86E2C" w:rsidRDefault="007A6241" w:rsidP="00483DAC">
            <w:pPr>
              <w:pStyle w:val="TableStyle"/>
              <w:widowControl w:val="0"/>
              <w:tabs>
                <w:tab w:val="left" w:pos="3244"/>
              </w:tabs>
              <w:rPr>
                <w:rFonts w:ascii="Arial" w:hAnsi="Arial" w:cs="Arial"/>
                <w:sz w:val="20"/>
              </w:rPr>
            </w:pPr>
            <w:r w:rsidRPr="00A86E2C">
              <w:rPr>
                <w:rFonts w:ascii="Arial" w:hAnsi="Arial" w:cs="Arial"/>
                <w:sz w:val="20"/>
                <w:u w:val="single"/>
              </w:rPr>
              <w:t>With a copy to</w:t>
            </w:r>
            <w:r w:rsidRPr="00A86E2C">
              <w:rPr>
                <w:rFonts w:ascii="Arial" w:hAnsi="Arial" w:cs="Arial"/>
                <w:sz w:val="20"/>
              </w:rPr>
              <w:t>:</w:t>
            </w:r>
          </w:p>
        </w:tc>
      </w:tr>
      <w:tr w:rsidR="007A6241" w:rsidRPr="00A86E2C" w14:paraId="3D44E79D" w14:textId="77777777" w:rsidTr="005D5580">
        <w:tc>
          <w:tcPr>
            <w:tcW w:w="4133" w:type="dxa"/>
            <w:tcBorders>
              <w:top w:val="nil"/>
              <w:bottom w:val="single" w:sz="4" w:space="0" w:color="auto"/>
              <w:right w:val="single" w:sz="4" w:space="0" w:color="auto"/>
            </w:tcBorders>
          </w:tcPr>
          <w:p w14:paraId="4CB97AA5" w14:textId="77777777" w:rsidR="007A6241" w:rsidRPr="00A86E2C" w:rsidRDefault="007A6241" w:rsidP="00483DAC">
            <w:pPr>
              <w:pStyle w:val="TableStyle"/>
              <w:widowControl w:val="0"/>
              <w:tabs>
                <w:tab w:val="left" w:pos="3244"/>
              </w:tabs>
              <w:rPr>
                <w:rFonts w:ascii="Arial" w:hAnsi="Arial" w:cs="Arial"/>
                <w:sz w:val="20"/>
                <w:u w:val="single"/>
              </w:rPr>
            </w:pPr>
          </w:p>
        </w:tc>
        <w:tc>
          <w:tcPr>
            <w:tcW w:w="3967" w:type="dxa"/>
            <w:tcBorders>
              <w:top w:val="nil"/>
              <w:left w:val="single" w:sz="4" w:space="0" w:color="auto"/>
              <w:bottom w:val="single" w:sz="4" w:space="0" w:color="auto"/>
            </w:tcBorders>
          </w:tcPr>
          <w:p w14:paraId="02A2DEAB" w14:textId="77777777" w:rsidR="007A6241" w:rsidRPr="00A86E2C" w:rsidRDefault="007A6241" w:rsidP="00483DAC">
            <w:pPr>
              <w:pStyle w:val="TableStyle"/>
              <w:widowControl w:val="0"/>
              <w:tabs>
                <w:tab w:val="left" w:pos="3244"/>
              </w:tabs>
              <w:rPr>
                <w:rFonts w:ascii="Arial" w:hAnsi="Arial" w:cs="Arial"/>
                <w:sz w:val="20"/>
              </w:rPr>
            </w:pPr>
          </w:p>
        </w:tc>
      </w:tr>
    </w:tbl>
    <w:p w14:paraId="1776534C" w14:textId="77777777" w:rsidR="007A6241" w:rsidRPr="00A86E2C" w:rsidRDefault="005D5580" w:rsidP="005D5580">
      <w:pPr>
        <w:widowControl w:val="0"/>
        <w:spacing w:before="120" w:after="120"/>
        <w:rPr>
          <w:rFonts w:ascii="Arial" w:hAnsi="Arial" w:cs="Arial"/>
          <w:sz w:val="20"/>
        </w:rPr>
      </w:pPr>
      <w:r w:rsidRPr="00A86E2C">
        <w:rPr>
          <w:rFonts w:ascii="Arial" w:hAnsi="Arial" w:cs="Arial"/>
          <w:sz w:val="20"/>
        </w:rPr>
        <w:t>Either p</w:t>
      </w:r>
      <w:r w:rsidR="007A6241" w:rsidRPr="00A86E2C">
        <w:rPr>
          <w:rFonts w:ascii="Arial" w:hAnsi="Arial" w:cs="Arial"/>
          <w:sz w:val="20"/>
        </w:rPr>
        <w:t xml:space="preserve">arty may change its address for </w:t>
      </w:r>
      <w:r w:rsidR="001E2002" w:rsidRPr="00A86E2C">
        <w:rPr>
          <w:rFonts w:ascii="Arial" w:hAnsi="Arial" w:cs="Arial"/>
          <w:sz w:val="20"/>
        </w:rPr>
        <w:t>Notices</w:t>
      </w:r>
      <w:r w:rsidR="007A6241" w:rsidRPr="00A86E2C">
        <w:rPr>
          <w:rFonts w:ascii="Arial" w:hAnsi="Arial" w:cs="Arial"/>
          <w:sz w:val="20"/>
        </w:rPr>
        <w:t xml:space="preserve"> by giving the other </w:t>
      </w:r>
      <w:r w:rsidRPr="00A86E2C">
        <w:rPr>
          <w:rFonts w:ascii="Arial" w:hAnsi="Arial" w:cs="Arial"/>
          <w:sz w:val="20"/>
        </w:rPr>
        <w:t>p</w:t>
      </w:r>
      <w:r w:rsidR="007A6241" w:rsidRPr="00A86E2C">
        <w:rPr>
          <w:rFonts w:ascii="Arial" w:hAnsi="Arial" w:cs="Arial"/>
          <w:sz w:val="20"/>
        </w:rPr>
        <w:t xml:space="preserve">arty </w:t>
      </w:r>
      <w:r w:rsidR="001E2002" w:rsidRPr="00A86E2C">
        <w:rPr>
          <w:rFonts w:ascii="Arial" w:hAnsi="Arial" w:cs="Arial"/>
          <w:sz w:val="20"/>
        </w:rPr>
        <w:t>Notice</w:t>
      </w:r>
      <w:r w:rsidR="007A6241" w:rsidRPr="00A86E2C">
        <w:rPr>
          <w:rFonts w:ascii="Arial" w:hAnsi="Arial" w:cs="Arial"/>
          <w:sz w:val="20"/>
        </w:rPr>
        <w:t xml:space="preserve"> of the new address in accordance with this </w:t>
      </w:r>
      <w:r w:rsidRPr="00A86E2C">
        <w:rPr>
          <w:rFonts w:ascii="Arial" w:hAnsi="Arial" w:cs="Arial"/>
          <w:sz w:val="20"/>
        </w:rPr>
        <w:t>s</w:t>
      </w:r>
      <w:r w:rsidR="007A6241" w:rsidRPr="00A86E2C">
        <w:rPr>
          <w:rFonts w:ascii="Arial" w:hAnsi="Arial" w:cs="Arial"/>
          <w:sz w:val="20"/>
        </w:rPr>
        <w:t xml:space="preserve">ection.  Notices will be considered to have been given at the time of actual delivery in person, three (3) </w:t>
      </w:r>
      <w:r w:rsidRPr="00A86E2C">
        <w:rPr>
          <w:rFonts w:ascii="Arial" w:hAnsi="Arial" w:cs="Arial"/>
          <w:sz w:val="20"/>
        </w:rPr>
        <w:t>d</w:t>
      </w:r>
      <w:r w:rsidR="007A6241" w:rsidRPr="00A86E2C">
        <w:rPr>
          <w:rFonts w:ascii="Arial" w:hAnsi="Arial" w:cs="Arial"/>
          <w:sz w:val="20"/>
        </w:rPr>
        <w:t>ays after deposit in the mail as set forth above, or one (1) day after delivery to an overnight air courier service.</w:t>
      </w:r>
    </w:p>
    <w:p w14:paraId="31664C3F" w14:textId="6017B86E" w:rsidR="00C36343" w:rsidRPr="00A86E2C" w:rsidRDefault="00C36343" w:rsidP="00006147">
      <w:pPr>
        <w:pStyle w:val="Apnd1"/>
        <w:numPr>
          <w:ilvl w:val="0"/>
          <w:numId w:val="44"/>
        </w:numPr>
        <w:spacing w:before="120" w:after="120"/>
        <w:rPr>
          <w:rFonts w:ascii="Arial" w:hAnsi="Arial" w:cs="Arial"/>
          <w:b w:val="0"/>
          <w:sz w:val="20"/>
          <w:szCs w:val="20"/>
        </w:rPr>
      </w:pPr>
      <w:r w:rsidRPr="00A86E2C">
        <w:rPr>
          <w:rFonts w:ascii="Arial" w:hAnsi="Arial" w:cs="Arial"/>
          <w:sz w:val="20"/>
          <w:szCs w:val="20"/>
        </w:rPr>
        <w:t xml:space="preserve">Provisions Applicable to Certain Agreements.  </w:t>
      </w:r>
      <w:r w:rsidRPr="00A86E2C">
        <w:rPr>
          <w:rFonts w:ascii="Arial" w:hAnsi="Arial" w:cs="Arial"/>
          <w:b w:val="0"/>
          <w:sz w:val="20"/>
        </w:rPr>
        <w:t xml:space="preserve">If this Agreement is not of the type described in the </w:t>
      </w:r>
      <w:r w:rsidR="00EC6410" w:rsidRPr="00A86E2C">
        <w:rPr>
          <w:rFonts w:ascii="Arial" w:hAnsi="Arial" w:cs="Arial"/>
          <w:b w:val="0"/>
          <w:sz w:val="20"/>
        </w:rPr>
        <w:t>first sentence</w:t>
      </w:r>
      <w:r w:rsidRPr="00A86E2C">
        <w:rPr>
          <w:rFonts w:ascii="Arial" w:hAnsi="Arial" w:cs="Arial"/>
          <w:b w:val="0"/>
          <w:sz w:val="20"/>
        </w:rPr>
        <w:t xml:space="preserve"> of a subsection, then that subsection does not apply to the Agreement.</w:t>
      </w:r>
    </w:p>
    <w:p w14:paraId="3C87EB39" w14:textId="77777777" w:rsidR="00BA2888" w:rsidRPr="00A86E2C" w:rsidRDefault="00BA2888" w:rsidP="00006147">
      <w:pPr>
        <w:numPr>
          <w:ilvl w:val="1"/>
          <w:numId w:val="44"/>
        </w:numPr>
        <w:spacing w:before="120" w:after="120"/>
        <w:rPr>
          <w:rFonts w:ascii="Arial" w:hAnsi="Arial" w:cs="Arial"/>
          <w:sz w:val="20"/>
        </w:rPr>
      </w:pPr>
      <w:r w:rsidRPr="00A86E2C">
        <w:rPr>
          <w:rFonts w:ascii="Arial" w:hAnsi="Arial" w:cs="Arial"/>
          <w:b/>
          <w:sz w:val="20"/>
        </w:rPr>
        <w:t>Union Activities Restrictions.</w:t>
      </w:r>
      <w:r w:rsidRPr="00A86E2C">
        <w:rPr>
          <w:rFonts w:ascii="Arial" w:hAnsi="Arial" w:cs="Arial"/>
          <w:sz w:val="20"/>
        </w:rPr>
        <w:t xml:space="preserve"> </w:t>
      </w:r>
      <w:r w:rsidRPr="00A86E2C">
        <w:rPr>
          <w:rFonts w:ascii="Arial" w:hAnsi="Arial" w:cs="Arial"/>
          <w:i/>
          <w:sz w:val="20"/>
        </w:rPr>
        <w:t xml:space="preserve">If the Contract Amount is </w:t>
      </w:r>
      <w:r w:rsidR="00EC6410" w:rsidRPr="00A86E2C">
        <w:rPr>
          <w:rFonts w:ascii="Arial" w:hAnsi="Arial" w:cs="Arial"/>
          <w:i/>
          <w:sz w:val="20"/>
        </w:rPr>
        <w:t xml:space="preserve">over </w:t>
      </w:r>
      <w:r w:rsidRPr="00A86E2C">
        <w:rPr>
          <w:rFonts w:ascii="Arial" w:hAnsi="Arial" w:cs="Arial"/>
          <w:i/>
          <w:sz w:val="20"/>
        </w:rPr>
        <w:t>$50,000</w:t>
      </w:r>
      <w:r w:rsidR="00642075" w:rsidRPr="00A86E2C">
        <w:rPr>
          <w:rFonts w:ascii="Arial" w:hAnsi="Arial" w:cs="Arial"/>
          <w:i/>
          <w:sz w:val="20"/>
        </w:rPr>
        <w:t xml:space="preserve">, </w:t>
      </w:r>
      <w:r w:rsidR="00E70FF3" w:rsidRPr="00A86E2C">
        <w:rPr>
          <w:rFonts w:ascii="Arial" w:hAnsi="Arial" w:cs="Arial"/>
          <w:bCs/>
          <w:i/>
          <w:sz w:val="20"/>
        </w:rPr>
        <w:t>this section is applicable</w:t>
      </w:r>
      <w:r w:rsidR="00642075" w:rsidRPr="00A86E2C">
        <w:rPr>
          <w:rFonts w:ascii="Arial" w:hAnsi="Arial" w:cs="Arial"/>
          <w:i/>
          <w:sz w:val="20"/>
        </w:rPr>
        <w:t>.</w:t>
      </w:r>
      <w:r w:rsidRPr="00A86E2C">
        <w:rPr>
          <w:rFonts w:ascii="Arial" w:hAnsi="Arial" w:cs="Arial"/>
          <w:sz w:val="20"/>
        </w:rPr>
        <w:t xml:space="preserve"> Contractor agrees that no </w:t>
      </w:r>
      <w:r w:rsidR="00323CD0" w:rsidRPr="00A86E2C">
        <w:rPr>
          <w:rFonts w:ascii="Arial" w:hAnsi="Arial" w:cs="Arial"/>
          <w:sz w:val="20"/>
        </w:rPr>
        <w:t>JBE</w:t>
      </w:r>
      <w:r w:rsidRPr="00A86E2C">
        <w:rPr>
          <w:rFonts w:ascii="Arial" w:hAnsi="Arial" w:cs="Arial"/>
          <w:sz w:val="20"/>
        </w:rPr>
        <w:t xml:space="preserve"> funds received under this Agreement will be used to assist, promote or deter union organizing during the Term. If Contractor incurs costs, or makes expenditures to assist, promote or deter union organizing, Contractor will maintain records sufficient to show that no </w:t>
      </w:r>
      <w:r w:rsidR="00323CD0" w:rsidRPr="00A86E2C">
        <w:rPr>
          <w:rFonts w:ascii="Arial" w:hAnsi="Arial" w:cs="Arial"/>
          <w:sz w:val="20"/>
        </w:rPr>
        <w:t>JBE</w:t>
      </w:r>
      <w:r w:rsidRPr="00A86E2C">
        <w:rPr>
          <w:rFonts w:ascii="Arial" w:hAnsi="Arial" w:cs="Arial"/>
          <w:sz w:val="20"/>
        </w:rPr>
        <w:t xml:space="preserve"> funds were used for those expenditures.  Contractor will provide those records to the Attorney General upon request.</w:t>
      </w:r>
      <w:r w:rsidR="00EC6410" w:rsidRPr="00A86E2C">
        <w:rPr>
          <w:rFonts w:ascii="Arial" w:hAnsi="Arial" w:cs="Arial"/>
          <w:sz w:val="20"/>
        </w:rPr>
        <w:t xml:space="preserve"> </w:t>
      </w:r>
    </w:p>
    <w:p w14:paraId="4557B77C" w14:textId="77777777" w:rsidR="00EC6410" w:rsidRPr="00A86E2C" w:rsidRDefault="00EC6410" w:rsidP="00006147">
      <w:pPr>
        <w:pStyle w:val="BodyText"/>
        <w:numPr>
          <w:ilvl w:val="1"/>
          <w:numId w:val="44"/>
        </w:numPr>
        <w:tabs>
          <w:tab w:val="clear" w:pos="360"/>
        </w:tabs>
        <w:spacing w:before="120" w:after="120" w:line="240" w:lineRule="auto"/>
        <w:rPr>
          <w:rFonts w:ascii="Arial" w:hAnsi="Arial" w:cs="Arial"/>
          <w:bCs/>
          <w:sz w:val="20"/>
        </w:rPr>
      </w:pPr>
      <w:r w:rsidRPr="00A86E2C">
        <w:rPr>
          <w:rFonts w:ascii="Arial" w:hAnsi="Arial" w:cs="Arial"/>
          <w:b/>
          <w:bCs/>
          <w:sz w:val="20"/>
        </w:rPr>
        <w:t>Domestic Partners, Spouses, Gender</w:t>
      </w:r>
      <w:r w:rsidR="00DF27CD" w:rsidRPr="00A86E2C">
        <w:rPr>
          <w:rFonts w:ascii="Arial" w:hAnsi="Arial" w:cs="Arial"/>
          <w:b/>
          <w:bCs/>
          <w:sz w:val="20"/>
        </w:rPr>
        <w:t>, and Gender Identity</w:t>
      </w:r>
      <w:r w:rsidRPr="00A86E2C">
        <w:rPr>
          <w:rFonts w:ascii="Arial" w:hAnsi="Arial" w:cs="Arial"/>
          <w:b/>
          <w:bCs/>
          <w:sz w:val="20"/>
        </w:rPr>
        <w:t xml:space="preserve"> Discrimination. </w:t>
      </w:r>
      <w:r w:rsidRPr="00A86E2C">
        <w:rPr>
          <w:rFonts w:ascii="Arial" w:hAnsi="Arial" w:cs="Arial"/>
          <w:bCs/>
          <w:i/>
          <w:sz w:val="20"/>
        </w:rPr>
        <w:t xml:space="preserve">If the Contract Amount is $100,000 or more, this section is applicable. </w:t>
      </w:r>
      <w:r w:rsidR="009756FA" w:rsidRPr="00A86E2C">
        <w:rPr>
          <w:rFonts w:ascii="Arial" w:hAnsi="Arial" w:cs="Arial"/>
          <w:bCs/>
          <w:sz w:val="20"/>
        </w:rPr>
        <w:t>Contractor is in compliance</w:t>
      </w:r>
      <w:r w:rsidR="00A816FC" w:rsidRPr="00A86E2C">
        <w:rPr>
          <w:rFonts w:ascii="Arial" w:hAnsi="Arial" w:cs="Arial"/>
          <w:bCs/>
          <w:sz w:val="20"/>
        </w:rPr>
        <w:t xml:space="preserve"> with, and throughout the Term will remain in compliance with</w:t>
      </w:r>
      <w:r w:rsidR="00DF27CD" w:rsidRPr="00A86E2C">
        <w:rPr>
          <w:rFonts w:ascii="Arial" w:hAnsi="Arial" w:cs="Arial"/>
          <w:bCs/>
          <w:sz w:val="20"/>
        </w:rPr>
        <w:t>: (i)</w:t>
      </w:r>
      <w:r w:rsidR="00A816FC" w:rsidRPr="00A86E2C">
        <w:rPr>
          <w:rFonts w:ascii="Arial" w:hAnsi="Arial" w:cs="Arial"/>
          <w:bCs/>
          <w:sz w:val="20"/>
        </w:rPr>
        <w:t xml:space="preserve"> </w:t>
      </w:r>
      <w:r w:rsidR="009756FA" w:rsidRPr="00A86E2C">
        <w:rPr>
          <w:rFonts w:ascii="Arial" w:hAnsi="Arial" w:cs="Arial"/>
          <w:bCs/>
          <w:sz w:val="20"/>
        </w:rPr>
        <w:t xml:space="preserve">PCC 10295.3 which places limitations on contracts with contractors who discriminate in the provision of benefits </w:t>
      </w:r>
      <w:r w:rsidR="003251A3" w:rsidRPr="00A86E2C">
        <w:rPr>
          <w:rFonts w:ascii="Arial" w:hAnsi="Arial" w:cs="Arial"/>
          <w:bCs/>
          <w:sz w:val="20"/>
        </w:rPr>
        <w:t xml:space="preserve">on the basis of </w:t>
      </w:r>
      <w:r w:rsidR="009756FA" w:rsidRPr="00A86E2C">
        <w:rPr>
          <w:rFonts w:ascii="Arial" w:hAnsi="Arial" w:cs="Arial"/>
          <w:bCs/>
          <w:sz w:val="20"/>
        </w:rPr>
        <w:t>marital or domestic partner status</w:t>
      </w:r>
      <w:r w:rsidR="00DF27CD" w:rsidRPr="00A86E2C">
        <w:rPr>
          <w:rFonts w:ascii="Arial" w:hAnsi="Arial" w:cs="Arial"/>
          <w:bCs/>
          <w:sz w:val="20"/>
        </w:rPr>
        <w:t>; and (ii) PCC 10295.35, which places limitations on contracts with contractors that discriminate in the provision of benefits on the basis of an employee’s or dependent’s actual or perceived gender identity.</w:t>
      </w:r>
    </w:p>
    <w:p w14:paraId="5126D85A" w14:textId="77777777" w:rsidR="006A354E" w:rsidRPr="00A86E2C" w:rsidRDefault="006A354E" w:rsidP="00006147">
      <w:pPr>
        <w:pStyle w:val="BodyText"/>
        <w:numPr>
          <w:ilvl w:val="1"/>
          <w:numId w:val="44"/>
        </w:numPr>
        <w:tabs>
          <w:tab w:val="clear" w:pos="360"/>
        </w:tabs>
        <w:spacing w:before="120" w:after="120" w:line="240" w:lineRule="auto"/>
        <w:rPr>
          <w:rFonts w:ascii="Arial" w:hAnsi="Arial" w:cs="Arial"/>
          <w:bCs/>
          <w:sz w:val="20"/>
        </w:rPr>
      </w:pPr>
      <w:r w:rsidRPr="00A86E2C">
        <w:rPr>
          <w:rFonts w:ascii="Arial" w:hAnsi="Arial" w:cs="Arial"/>
          <w:b/>
          <w:bCs/>
          <w:sz w:val="20"/>
        </w:rPr>
        <w:t>Child Support Compliance Act.</w:t>
      </w:r>
      <w:r w:rsidRPr="00A86E2C">
        <w:rPr>
          <w:rFonts w:ascii="Arial" w:hAnsi="Arial" w:cs="Arial"/>
          <w:bCs/>
          <w:i/>
          <w:sz w:val="20"/>
        </w:rPr>
        <w:t xml:space="preserve"> If the Contract Amount is $100,000 or more, this section is applicable. </w:t>
      </w:r>
      <w:r w:rsidRPr="00A86E2C">
        <w:rPr>
          <w:rFonts w:ascii="Arial" w:hAnsi="Arial" w:cs="Arial"/>
          <w:bCs/>
          <w:sz w:val="20"/>
        </w:rPr>
        <w:t>Contractor recognizes the importance of child and family support obligations and fully complies with (and will cont</w:t>
      </w:r>
      <w:r w:rsidR="00FA0BEA" w:rsidRPr="00A86E2C">
        <w:rPr>
          <w:rFonts w:ascii="Arial" w:hAnsi="Arial" w:cs="Arial"/>
          <w:bCs/>
          <w:sz w:val="20"/>
        </w:rPr>
        <w:t>inue to comply with during the T</w:t>
      </w:r>
      <w:r w:rsidRPr="00A86E2C">
        <w:rPr>
          <w:rFonts w:ascii="Arial" w:hAnsi="Arial" w:cs="Arial"/>
          <w:bCs/>
          <w:sz w:val="20"/>
        </w:rPr>
        <w:t>erm) all applicable state and federal laws relating to child and family support enforcement,</w:t>
      </w:r>
      <w:r w:rsidR="00245806" w:rsidRPr="00A86E2C">
        <w:rPr>
          <w:rFonts w:ascii="Arial" w:hAnsi="Arial" w:cs="Arial"/>
          <w:bCs/>
          <w:sz w:val="20"/>
        </w:rPr>
        <w:t xml:space="preserve"> including </w:t>
      </w:r>
      <w:r w:rsidRPr="00A86E2C">
        <w:rPr>
          <w:rFonts w:ascii="Arial" w:hAnsi="Arial" w:cs="Arial"/>
          <w:bCs/>
          <w:sz w:val="20"/>
        </w:rPr>
        <w:t>disclosure of information and compliance with earnings assignment orders, as provided in Family Code section 5200 et seq. Contractor provides the names of all new employees to the New Hire Registry maintained by the California Employment Development Department.</w:t>
      </w:r>
    </w:p>
    <w:p w14:paraId="5A46D966" w14:textId="77777777" w:rsidR="00A51A60" w:rsidRPr="00A86E2C" w:rsidRDefault="00EC6410" w:rsidP="00006147">
      <w:pPr>
        <w:numPr>
          <w:ilvl w:val="1"/>
          <w:numId w:val="44"/>
        </w:numPr>
        <w:spacing w:before="120" w:after="120"/>
        <w:rPr>
          <w:rFonts w:ascii="Arial" w:hAnsi="Arial" w:cs="Arial"/>
          <w:sz w:val="20"/>
        </w:rPr>
      </w:pPr>
      <w:r w:rsidRPr="00A86E2C">
        <w:rPr>
          <w:rFonts w:ascii="Arial" w:hAnsi="Arial" w:cs="Arial"/>
          <w:b/>
          <w:sz w:val="20"/>
        </w:rPr>
        <w:t>Priority Hiring.</w:t>
      </w:r>
      <w:r w:rsidRPr="00A86E2C">
        <w:rPr>
          <w:rFonts w:ascii="Arial" w:hAnsi="Arial" w:cs="Arial"/>
          <w:sz w:val="20"/>
        </w:rPr>
        <w:t xml:space="preserve">  </w:t>
      </w:r>
      <w:r w:rsidRPr="00A86E2C">
        <w:rPr>
          <w:rFonts w:ascii="Arial" w:hAnsi="Arial" w:cs="Arial"/>
          <w:bCs/>
          <w:i/>
          <w:sz w:val="20"/>
        </w:rPr>
        <w:t>If the Contract Amount is over $2</w:t>
      </w:r>
      <w:r w:rsidR="00B651F5" w:rsidRPr="00A86E2C">
        <w:rPr>
          <w:rFonts w:ascii="Arial" w:hAnsi="Arial" w:cs="Arial"/>
          <w:bCs/>
          <w:i/>
          <w:sz w:val="20"/>
        </w:rPr>
        <w:t xml:space="preserve">00,000 and this Agreement is for services (other than Consulting Services), </w:t>
      </w:r>
      <w:r w:rsidRPr="00A86E2C">
        <w:rPr>
          <w:rFonts w:ascii="Arial" w:hAnsi="Arial" w:cs="Arial"/>
          <w:bCs/>
          <w:i/>
          <w:sz w:val="20"/>
        </w:rPr>
        <w:t xml:space="preserve">this section is applicable. </w:t>
      </w:r>
      <w:r w:rsidR="00B651F5" w:rsidRPr="00A86E2C">
        <w:rPr>
          <w:rFonts w:ascii="Arial" w:hAnsi="Arial" w:cs="Arial"/>
          <w:sz w:val="20"/>
        </w:rPr>
        <w:t xml:space="preserve"> </w:t>
      </w:r>
      <w:r w:rsidRPr="00A86E2C">
        <w:rPr>
          <w:rFonts w:ascii="Arial" w:hAnsi="Arial" w:cs="Arial"/>
          <w:sz w:val="20"/>
        </w:rPr>
        <w:t xml:space="preserve">Contractor shall give priority consideration in filling vacancies in positions funded by this Agreement to qualified recipients of aid under Welfare and Institutions Code section 11200 in accordance with </w:t>
      </w:r>
      <w:r w:rsidR="00C14585" w:rsidRPr="00A86E2C">
        <w:rPr>
          <w:rFonts w:ascii="Arial" w:hAnsi="Arial" w:cs="Arial"/>
          <w:sz w:val="20"/>
        </w:rPr>
        <w:t>PCC</w:t>
      </w:r>
      <w:r w:rsidRPr="00A86E2C">
        <w:rPr>
          <w:rFonts w:ascii="Arial" w:hAnsi="Arial" w:cs="Arial"/>
          <w:sz w:val="20"/>
        </w:rPr>
        <w:t xml:space="preserve"> 10353.   </w:t>
      </w:r>
    </w:p>
    <w:p w14:paraId="6B0EFCB0" w14:textId="77777777" w:rsidR="00EC6410" w:rsidRPr="00A86E2C" w:rsidRDefault="00A51A60" w:rsidP="00006147">
      <w:pPr>
        <w:numPr>
          <w:ilvl w:val="1"/>
          <w:numId w:val="44"/>
        </w:numPr>
        <w:spacing w:before="120" w:after="120"/>
        <w:rPr>
          <w:rFonts w:ascii="Arial" w:hAnsi="Arial" w:cs="Arial"/>
          <w:sz w:val="20"/>
        </w:rPr>
      </w:pPr>
      <w:r w:rsidRPr="00A86E2C">
        <w:rPr>
          <w:rFonts w:ascii="Arial" w:hAnsi="Arial" w:cs="Arial"/>
          <w:b/>
          <w:bCs/>
          <w:sz w:val="20"/>
          <w:lang w:bidi="en-US"/>
        </w:rPr>
        <w:t xml:space="preserve">Iran Contracting Act.  </w:t>
      </w:r>
      <w:r w:rsidRPr="00A86E2C">
        <w:rPr>
          <w:rFonts w:ascii="Arial" w:hAnsi="Arial" w:cs="Arial"/>
          <w:bCs/>
          <w:i/>
          <w:sz w:val="20"/>
        </w:rPr>
        <w:t>If the Contract Amount is $1,000,000 or more</w:t>
      </w:r>
      <w:r w:rsidR="00D17605" w:rsidRPr="00A86E2C">
        <w:rPr>
          <w:rFonts w:ascii="Arial" w:hAnsi="Arial" w:cs="Arial"/>
          <w:bCs/>
          <w:i/>
          <w:sz w:val="20"/>
        </w:rPr>
        <w:t xml:space="preserve"> and Contractor did not provide to </w:t>
      </w:r>
      <w:r w:rsidR="00323CD0" w:rsidRPr="00A86E2C">
        <w:rPr>
          <w:rFonts w:ascii="Arial" w:hAnsi="Arial" w:cs="Arial"/>
          <w:bCs/>
          <w:i/>
          <w:sz w:val="20"/>
        </w:rPr>
        <w:t>JBE</w:t>
      </w:r>
      <w:r w:rsidR="00D17605" w:rsidRPr="00A86E2C">
        <w:rPr>
          <w:rFonts w:ascii="Arial" w:hAnsi="Arial" w:cs="Arial"/>
          <w:bCs/>
          <w:i/>
          <w:sz w:val="20"/>
        </w:rPr>
        <w:t xml:space="preserve"> an Iran Contracting Act certification as part of the solicitation process</w:t>
      </w:r>
      <w:r w:rsidRPr="00A86E2C">
        <w:rPr>
          <w:rFonts w:ascii="Arial" w:hAnsi="Arial" w:cs="Arial"/>
          <w:bCs/>
          <w:i/>
          <w:sz w:val="20"/>
        </w:rPr>
        <w:t xml:space="preserve">, this section is applicable. </w:t>
      </w:r>
      <w:r w:rsidRPr="00A86E2C">
        <w:rPr>
          <w:rFonts w:ascii="Arial" w:hAnsi="Arial" w:cs="Arial"/>
          <w:sz w:val="20"/>
        </w:rPr>
        <w:t xml:space="preserve"> </w:t>
      </w:r>
      <w:r w:rsidRPr="00A86E2C">
        <w:rPr>
          <w:rFonts w:ascii="Arial" w:hAnsi="Arial" w:cs="Arial"/>
          <w:bCs/>
          <w:sz w:val="20"/>
          <w:lang w:bidi="en-US"/>
        </w:rPr>
        <w:t xml:space="preserve">Contractor certifies either (i) it is not on the current list of persons engaged in investment activities in Iran (“Iran List”) created by the California Department of General Services pursuant to PCC 2203(b), and is not a financial institution extending $20,000,000 or more in credit to another person, for </w:t>
      </w:r>
      <w:r w:rsidR="008C697F" w:rsidRPr="00A86E2C">
        <w:rPr>
          <w:rFonts w:ascii="Arial" w:hAnsi="Arial" w:cs="Arial"/>
          <w:bCs/>
          <w:sz w:val="20"/>
          <w:lang w:bidi="en-US"/>
        </w:rPr>
        <w:t>forty-five (</w:t>
      </w:r>
      <w:r w:rsidRPr="00A86E2C">
        <w:rPr>
          <w:rFonts w:ascii="Arial" w:hAnsi="Arial" w:cs="Arial"/>
          <w:bCs/>
          <w:sz w:val="20"/>
          <w:lang w:bidi="en-US"/>
        </w:rPr>
        <w:t>45</w:t>
      </w:r>
      <w:r w:rsidR="008C697F" w:rsidRPr="00A86E2C">
        <w:rPr>
          <w:rFonts w:ascii="Arial" w:hAnsi="Arial" w:cs="Arial"/>
          <w:bCs/>
          <w:sz w:val="20"/>
          <w:lang w:bidi="en-US"/>
        </w:rPr>
        <w:t>)</w:t>
      </w:r>
      <w:r w:rsidRPr="00A86E2C">
        <w:rPr>
          <w:rFonts w:ascii="Arial" w:hAnsi="Arial" w:cs="Arial"/>
          <w:bCs/>
          <w:sz w:val="20"/>
          <w:lang w:bidi="en-US"/>
        </w:rPr>
        <w:t xml:space="preserve"> days or more, if that other person will use the credit to provide </w:t>
      </w:r>
      <w:r w:rsidRPr="00A86E2C">
        <w:rPr>
          <w:rFonts w:ascii="Arial" w:hAnsi="Arial" w:cs="Arial"/>
          <w:bCs/>
          <w:sz w:val="20"/>
          <w:lang w:bidi="en-US"/>
        </w:rPr>
        <w:lastRenderedPageBreak/>
        <w:t xml:space="preserve">goods or services in the energy sector in Iran and is identified on the Iran List, or (ii) it has received written permission from the </w:t>
      </w:r>
      <w:r w:rsidR="00323CD0" w:rsidRPr="00A86E2C">
        <w:rPr>
          <w:rFonts w:ascii="Arial" w:hAnsi="Arial" w:cs="Arial"/>
          <w:bCs/>
          <w:sz w:val="20"/>
          <w:lang w:bidi="en-US"/>
        </w:rPr>
        <w:t>JBE</w:t>
      </w:r>
      <w:r w:rsidRPr="00A86E2C">
        <w:rPr>
          <w:rFonts w:ascii="Arial" w:hAnsi="Arial" w:cs="Arial"/>
          <w:bCs/>
          <w:sz w:val="20"/>
          <w:lang w:bidi="en-US"/>
        </w:rPr>
        <w:t xml:space="preserve"> to enter into this Agreement pursuant to PCC 2203(c).</w:t>
      </w:r>
      <w:r w:rsidR="00EC6410" w:rsidRPr="00A86E2C">
        <w:rPr>
          <w:rFonts w:ascii="Arial" w:hAnsi="Arial" w:cs="Arial"/>
          <w:sz w:val="20"/>
        </w:rPr>
        <w:t xml:space="preserve"> </w:t>
      </w:r>
    </w:p>
    <w:p w14:paraId="3900D596" w14:textId="77777777" w:rsidR="00475D0F" w:rsidRPr="00A86E2C" w:rsidRDefault="00475D0F" w:rsidP="00006147">
      <w:pPr>
        <w:pStyle w:val="ListParagraph"/>
        <w:numPr>
          <w:ilvl w:val="1"/>
          <w:numId w:val="44"/>
        </w:numPr>
        <w:tabs>
          <w:tab w:val="left" w:pos="360"/>
        </w:tabs>
        <w:jc w:val="both"/>
        <w:rPr>
          <w:rFonts w:ascii="Arial" w:hAnsi="Arial" w:cs="Arial"/>
          <w:sz w:val="20"/>
        </w:rPr>
      </w:pPr>
      <w:r w:rsidRPr="00A86E2C">
        <w:rPr>
          <w:rFonts w:ascii="Arial" w:hAnsi="Arial" w:cs="Arial"/>
          <w:b/>
          <w:sz w:val="20"/>
        </w:rPr>
        <w:t>Loss Leader Prohibition.</w:t>
      </w:r>
      <w:r w:rsidRPr="00A86E2C">
        <w:rPr>
          <w:rFonts w:ascii="Arial" w:hAnsi="Arial" w:cs="Arial"/>
          <w:sz w:val="20"/>
        </w:rPr>
        <w:t xml:space="preserve">  </w:t>
      </w:r>
      <w:r w:rsidRPr="00A86E2C">
        <w:rPr>
          <w:rFonts w:ascii="Arial" w:hAnsi="Arial" w:cs="Arial"/>
          <w:i/>
          <w:sz w:val="20"/>
        </w:rPr>
        <w:t xml:space="preserve">If this Agreement involves the purchase of goods, </w:t>
      </w:r>
      <w:r w:rsidRPr="00A86E2C">
        <w:rPr>
          <w:rFonts w:ascii="Arial" w:hAnsi="Arial" w:cs="Arial"/>
          <w:bCs/>
          <w:i/>
          <w:sz w:val="20"/>
        </w:rPr>
        <w:t xml:space="preserve">this section is applicable.  </w:t>
      </w:r>
      <w:r w:rsidRPr="00A86E2C">
        <w:rPr>
          <w:rFonts w:ascii="Arial" w:hAnsi="Arial" w:cs="Arial"/>
          <w:sz w:val="20"/>
        </w:rPr>
        <w:t>Contractor shall not sell or use any article or product as a “loss leader” as defined in Section 17030 of the Business and Professions Code.</w:t>
      </w:r>
    </w:p>
    <w:p w14:paraId="700EB9D3" w14:textId="77777777" w:rsidR="004E5170" w:rsidRPr="00A86E2C" w:rsidRDefault="004E5170" w:rsidP="004E5170">
      <w:pPr>
        <w:pStyle w:val="ListParagraph"/>
        <w:ind w:left="936"/>
        <w:jc w:val="both"/>
        <w:rPr>
          <w:rFonts w:ascii="Arial" w:hAnsi="Arial" w:cs="Arial"/>
          <w:sz w:val="20"/>
        </w:rPr>
      </w:pPr>
    </w:p>
    <w:p w14:paraId="7FFBC7CA" w14:textId="5FC2D380" w:rsidR="008F1CA8" w:rsidRPr="00A86E2C" w:rsidRDefault="00475D0F" w:rsidP="00006147">
      <w:pPr>
        <w:pStyle w:val="ListParagraph"/>
        <w:numPr>
          <w:ilvl w:val="1"/>
          <w:numId w:val="44"/>
        </w:numPr>
        <w:tabs>
          <w:tab w:val="left" w:pos="360"/>
        </w:tabs>
        <w:jc w:val="both"/>
        <w:rPr>
          <w:rFonts w:ascii="Arial" w:hAnsi="Arial" w:cs="Arial"/>
          <w:sz w:val="20"/>
        </w:rPr>
      </w:pPr>
      <w:r w:rsidRPr="00A86E2C">
        <w:rPr>
          <w:rFonts w:ascii="Arial" w:hAnsi="Arial" w:cs="Arial"/>
          <w:b/>
          <w:sz w:val="20"/>
        </w:rPr>
        <w:t xml:space="preserve">Recycling.  </w:t>
      </w:r>
      <w:r w:rsidRPr="00A86E2C">
        <w:rPr>
          <w:rFonts w:ascii="Arial" w:hAnsi="Arial" w:cs="Arial"/>
          <w:bCs/>
          <w:i/>
          <w:sz w:val="20"/>
        </w:rPr>
        <w:t xml:space="preserve">If this Agreement provides for the purchase </w:t>
      </w:r>
      <w:r w:rsidR="00FC7FBB" w:rsidRPr="00A86E2C">
        <w:rPr>
          <w:rFonts w:ascii="Arial" w:hAnsi="Arial" w:cs="Arial"/>
          <w:bCs/>
          <w:i/>
          <w:sz w:val="20"/>
        </w:rPr>
        <w:t xml:space="preserve">or use </w:t>
      </w:r>
      <w:r w:rsidRPr="00A86E2C">
        <w:rPr>
          <w:rFonts w:ascii="Arial" w:hAnsi="Arial" w:cs="Arial"/>
          <w:bCs/>
          <w:i/>
          <w:sz w:val="20"/>
        </w:rPr>
        <w:t xml:space="preserve">of goods specified in PCC 12207 (for example, certain paper products, office supplies, mulch, glass products, lubricating oils, plastic products, paint, antifreeze, tires and tire-derived products, and metal products), </w:t>
      </w:r>
      <w:r w:rsidR="004E5170" w:rsidRPr="00A86E2C">
        <w:rPr>
          <w:rFonts w:ascii="Arial" w:hAnsi="Arial" w:cs="Arial"/>
          <w:bCs/>
          <w:i/>
          <w:sz w:val="20"/>
        </w:rPr>
        <w:t xml:space="preserve">this section is applicable </w:t>
      </w:r>
      <w:r w:rsidRPr="00A86E2C">
        <w:rPr>
          <w:rFonts w:ascii="Arial" w:hAnsi="Arial" w:cs="Arial"/>
          <w:bCs/>
          <w:i/>
          <w:sz w:val="20"/>
        </w:rPr>
        <w:t xml:space="preserve">with respect to </w:t>
      </w:r>
      <w:r w:rsidR="004E5170" w:rsidRPr="00A86E2C">
        <w:rPr>
          <w:rFonts w:ascii="Arial" w:hAnsi="Arial" w:cs="Arial"/>
          <w:bCs/>
          <w:i/>
          <w:sz w:val="20"/>
        </w:rPr>
        <w:t>those</w:t>
      </w:r>
      <w:r w:rsidRPr="00A86E2C">
        <w:rPr>
          <w:rFonts w:ascii="Arial" w:hAnsi="Arial" w:cs="Arial"/>
          <w:bCs/>
          <w:i/>
          <w:sz w:val="20"/>
        </w:rPr>
        <w:t xml:space="preserve"> goods</w:t>
      </w:r>
      <w:r w:rsidR="004E5170" w:rsidRPr="00A86E2C">
        <w:rPr>
          <w:rFonts w:ascii="Arial" w:hAnsi="Arial" w:cs="Arial"/>
          <w:bCs/>
          <w:i/>
          <w:sz w:val="20"/>
        </w:rPr>
        <w:t>.</w:t>
      </w:r>
      <w:r w:rsidR="007477E1" w:rsidRPr="00A86E2C">
        <w:rPr>
          <w:rFonts w:ascii="Arial" w:hAnsi="Arial" w:cs="Arial"/>
          <w:bCs/>
          <w:i/>
          <w:sz w:val="20"/>
        </w:rPr>
        <w:t xml:space="preserve"> Without limiting the foregoing, if this Agreement includes (i) document printing, (ii) parts cleaning, or (iii) janitorial and building maintenance services, this section is applicable</w:t>
      </w:r>
      <w:r w:rsidR="00BC00C8" w:rsidRPr="00A86E2C">
        <w:rPr>
          <w:rFonts w:ascii="Arial" w:hAnsi="Arial" w:cs="Arial"/>
          <w:bCs/>
          <w:i/>
          <w:sz w:val="20"/>
        </w:rPr>
        <w:t xml:space="preserve">.  </w:t>
      </w:r>
      <w:r w:rsidR="008E53A0" w:rsidRPr="00A86E2C">
        <w:rPr>
          <w:rFonts w:ascii="Arial" w:hAnsi="Arial" w:cs="Arial"/>
          <w:bCs/>
          <w:sz w:val="20"/>
        </w:rPr>
        <w:t>Contractor shall use recycled products in the performance of this Agreement to the maximum extent doing so is economically feasible</w:t>
      </w:r>
      <w:r w:rsidR="00C54301" w:rsidRPr="00A86E2C">
        <w:rPr>
          <w:rFonts w:ascii="Arial" w:hAnsi="Arial" w:cs="Arial"/>
          <w:bCs/>
          <w:sz w:val="20"/>
        </w:rPr>
        <w:t>.</w:t>
      </w:r>
      <w:r w:rsidR="008E53A0" w:rsidRPr="00A86E2C">
        <w:rPr>
          <w:rFonts w:ascii="Arial" w:hAnsi="Arial" w:cs="Arial"/>
          <w:bCs/>
          <w:sz w:val="20"/>
        </w:rPr>
        <w:t xml:space="preserve"> U</w:t>
      </w:r>
      <w:r w:rsidR="008E53A0" w:rsidRPr="00A86E2C">
        <w:rPr>
          <w:rFonts w:ascii="Arial" w:hAnsi="Arial" w:cs="Arial"/>
          <w:sz w:val="20"/>
        </w:rPr>
        <w:t xml:space="preserve">pon request, Contractor shall certify in writing under penalty of perjury, the minimum, if not exact, percentage of </w:t>
      </w:r>
      <w:r w:rsidR="003222E7" w:rsidRPr="00A86E2C">
        <w:rPr>
          <w:rFonts w:ascii="Arial" w:hAnsi="Arial" w:cs="Arial"/>
          <w:sz w:val="20"/>
        </w:rPr>
        <w:t>post-consumer</w:t>
      </w:r>
      <w:r w:rsidR="008E53A0" w:rsidRPr="00A86E2C">
        <w:rPr>
          <w:rFonts w:ascii="Arial" w:hAnsi="Arial" w:cs="Arial"/>
          <w:sz w:val="20"/>
        </w:rPr>
        <w:t xml:space="preserve"> material as defined in the PCC 12200, in such goods regardless of whether the goods meet the requirements of PCC 12209. With respect to printer or duplication cartridges that comply with the requirements of PCC 12156(e), the certification required by this subdivision shall specify that the cartridges so comply.</w:t>
      </w:r>
    </w:p>
    <w:p w14:paraId="792C7F33" w14:textId="77777777" w:rsidR="008F1CA8" w:rsidRPr="00A86E2C" w:rsidRDefault="008F1CA8" w:rsidP="008F1CA8">
      <w:pPr>
        <w:pStyle w:val="ListParagraph"/>
        <w:ind w:left="936"/>
        <w:jc w:val="both"/>
        <w:rPr>
          <w:rFonts w:ascii="Arial" w:hAnsi="Arial" w:cs="Arial"/>
          <w:sz w:val="20"/>
        </w:rPr>
      </w:pPr>
    </w:p>
    <w:p w14:paraId="3B18BA3E" w14:textId="77777777" w:rsidR="004E5170" w:rsidRPr="00A86E2C" w:rsidRDefault="008F1CA8" w:rsidP="00006147">
      <w:pPr>
        <w:pStyle w:val="ListParagraph"/>
        <w:numPr>
          <w:ilvl w:val="1"/>
          <w:numId w:val="44"/>
        </w:numPr>
        <w:tabs>
          <w:tab w:val="left" w:pos="360"/>
        </w:tabs>
        <w:jc w:val="both"/>
        <w:rPr>
          <w:rFonts w:ascii="Arial" w:hAnsi="Arial" w:cs="Arial"/>
          <w:sz w:val="20"/>
        </w:rPr>
      </w:pPr>
      <w:r w:rsidRPr="00A86E2C">
        <w:rPr>
          <w:rFonts w:ascii="Arial" w:hAnsi="Arial" w:cs="Arial"/>
          <w:b/>
          <w:sz w:val="20"/>
        </w:rPr>
        <w:t xml:space="preserve">Sweatshop Labor. </w:t>
      </w:r>
      <w:r w:rsidRPr="00A86E2C">
        <w:rPr>
          <w:rFonts w:ascii="Arial" w:hAnsi="Arial" w:cs="Arial"/>
          <w:bCs/>
          <w:i/>
          <w:sz w:val="20"/>
        </w:rPr>
        <w:t xml:space="preserve">If this Agreement provides for the laundering of apparel, garments or corresponding accessories, or for furnishing equipment, materials, or supplies other than </w:t>
      </w:r>
      <w:r w:rsidR="00524AF9" w:rsidRPr="00A86E2C">
        <w:rPr>
          <w:rFonts w:ascii="Arial" w:hAnsi="Arial" w:cs="Arial"/>
          <w:bCs/>
          <w:i/>
          <w:sz w:val="20"/>
        </w:rPr>
        <w:t xml:space="preserve">for </w:t>
      </w:r>
      <w:r w:rsidRPr="00A86E2C">
        <w:rPr>
          <w:rFonts w:ascii="Arial" w:hAnsi="Arial" w:cs="Arial"/>
          <w:bCs/>
          <w:i/>
          <w:sz w:val="20"/>
        </w:rPr>
        <w:t>public works, this section is applicable.</w:t>
      </w:r>
      <w:r w:rsidRPr="00A86E2C">
        <w:rPr>
          <w:rFonts w:ascii="Arial" w:hAnsi="Arial" w:cs="Arial"/>
          <w:bCs/>
          <w:sz w:val="20"/>
        </w:rPr>
        <w:t xml:space="preserve"> </w:t>
      </w:r>
      <w:r w:rsidRPr="00A86E2C">
        <w:rPr>
          <w:rFonts w:ascii="Arial" w:hAnsi="Arial" w:cs="Arial"/>
          <w:sz w:val="20"/>
        </w:rPr>
        <w:t xml:space="preserve">Contractor certifies that no apparel, garments or corresponding accessories, equipment, materials, or supplies furnished to the </w:t>
      </w:r>
      <w:r w:rsidR="00323CD0" w:rsidRPr="00A86E2C">
        <w:rPr>
          <w:rFonts w:ascii="Arial" w:hAnsi="Arial" w:cs="Arial"/>
          <w:sz w:val="20"/>
        </w:rPr>
        <w:t>JBE</w:t>
      </w:r>
      <w:r w:rsidRPr="00A86E2C">
        <w:rPr>
          <w:rFonts w:ascii="Arial" w:hAnsi="Arial" w:cs="Arial"/>
          <w:sz w:val="20"/>
        </w:rPr>
        <w:t xml:space="preserve"> under this Agreement have been laundered or produced in whole or in part by sweatshop labor, forced labor, convict labor, indentured labor under penal sanction, abusive forms of child labor or exploitation of children in sweatshop labor, or with the benefit of sweatshop labor, forced labor, convict labor, indentured labor under penal sanction, abusive forms of child labor or exploitation of children in sweatshop labor. Contractor adheres to the </w:t>
      </w:r>
      <w:proofErr w:type="spellStart"/>
      <w:r w:rsidRPr="00A86E2C">
        <w:rPr>
          <w:rFonts w:ascii="Arial" w:hAnsi="Arial" w:cs="Arial"/>
          <w:sz w:val="20"/>
        </w:rPr>
        <w:t>Sweatfree</w:t>
      </w:r>
      <w:proofErr w:type="spellEnd"/>
      <w:r w:rsidRPr="00A86E2C">
        <w:rPr>
          <w:rFonts w:ascii="Arial" w:hAnsi="Arial" w:cs="Arial"/>
          <w:sz w:val="20"/>
        </w:rPr>
        <w:t xml:space="preserve"> Code of Conduct as set forth on the California Department of Industrial Relations website located at www.dir.ca.gov, and PCC 6108. Contractor agrees to cooperate fully in providing reasonable access to Contractor’s records, documents, agents, and employees, and premises if reasonably required by authorized officials of the Department of Industrial Relations, or the Department of Justice to determine Contractor’s compliance with the requirements under this section and shall provide the same rights of access to the </w:t>
      </w:r>
      <w:r w:rsidR="00323CD0" w:rsidRPr="00A86E2C">
        <w:rPr>
          <w:rFonts w:ascii="Arial" w:hAnsi="Arial" w:cs="Arial"/>
          <w:sz w:val="20"/>
        </w:rPr>
        <w:t>JBE</w:t>
      </w:r>
      <w:r w:rsidR="00E90DC1" w:rsidRPr="00A86E2C">
        <w:rPr>
          <w:rFonts w:ascii="Arial" w:hAnsi="Arial" w:cs="Arial"/>
          <w:sz w:val="20"/>
        </w:rPr>
        <w:t>.</w:t>
      </w:r>
    </w:p>
    <w:p w14:paraId="3EADB9F6" w14:textId="77777777" w:rsidR="00E77106" w:rsidRPr="00A86E2C" w:rsidRDefault="00E77106" w:rsidP="00E77106">
      <w:pPr>
        <w:pStyle w:val="ListParagraph"/>
        <w:ind w:left="936"/>
        <w:jc w:val="both"/>
        <w:rPr>
          <w:rFonts w:ascii="Arial" w:hAnsi="Arial" w:cs="Arial"/>
          <w:sz w:val="20"/>
        </w:rPr>
      </w:pPr>
    </w:p>
    <w:p w14:paraId="29C3D940" w14:textId="77777777" w:rsidR="00E77106" w:rsidRPr="00A86E2C" w:rsidRDefault="00FD729F" w:rsidP="00006147">
      <w:pPr>
        <w:pStyle w:val="ListParagraph"/>
        <w:numPr>
          <w:ilvl w:val="1"/>
          <w:numId w:val="44"/>
        </w:numPr>
        <w:tabs>
          <w:tab w:val="left" w:pos="360"/>
        </w:tabs>
        <w:rPr>
          <w:rFonts w:ascii="Arial" w:hAnsi="Arial" w:cs="Arial"/>
          <w:sz w:val="20"/>
        </w:rPr>
      </w:pPr>
      <w:r w:rsidRPr="00A86E2C">
        <w:rPr>
          <w:rFonts w:ascii="Arial" w:hAnsi="Arial" w:cs="Arial"/>
          <w:b/>
          <w:sz w:val="20"/>
        </w:rPr>
        <w:t>Federal</w:t>
      </w:r>
      <w:r w:rsidR="00E77106" w:rsidRPr="00A86E2C">
        <w:rPr>
          <w:rFonts w:ascii="Arial" w:hAnsi="Arial" w:cs="Arial"/>
          <w:b/>
          <w:sz w:val="20"/>
        </w:rPr>
        <w:t xml:space="preserve"> Funding Requirements. </w:t>
      </w:r>
      <w:r w:rsidR="00E77106" w:rsidRPr="00A86E2C">
        <w:rPr>
          <w:rFonts w:ascii="Arial" w:hAnsi="Arial" w:cs="Arial"/>
          <w:bCs/>
          <w:i/>
          <w:sz w:val="20"/>
        </w:rPr>
        <w:t xml:space="preserve">If this Agreement is funded in whole or in part by the federal government, </w:t>
      </w:r>
      <w:r w:rsidR="00E77106" w:rsidRPr="00A86E2C">
        <w:rPr>
          <w:rFonts w:ascii="Arial" w:hAnsi="Arial" w:cs="Arial"/>
          <w:i/>
          <w:sz w:val="20"/>
        </w:rPr>
        <w:t>this section is applicable.</w:t>
      </w:r>
      <w:r w:rsidR="00E77106" w:rsidRPr="00A86E2C">
        <w:rPr>
          <w:rFonts w:ascii="Arial" w:hAnsi="Arial" w:cs="Arial"/>
          <w:sz w:val="20"/>
        </w:rPr>
        <w:t xml:space="preserve"> I</w:t>
      </w:r>
      <w:r w:rsidR="00E77106" w:rsidRPr="00A86E2C">
        <w:rPr>
          <w:rFonts w:ascii="Arial" w:hAnsi="Arial" w:cs="Arial"/>
          <w:bCs/>
          <w:sz w:val="20"/>
        </w:rPr>
        <w:t xml:space="preserve">t is mutually understood between the parties that this Agreement may have been written for the mutual benefit of both parties before ascertaining the availability of congressional appropriation of funds, to avoid program and fiscal delays that would occur if this Agreement were executed after that determination was made. This Agreement is valid and enforceable only if sufficient funds are made available to the </w:t>
      </w:r>
      <w:r w:rsidR="00323CD0" w:rsidRPr="00A86E2C">
        <w:rPr>
          <w:rFonts w:ascii="Arial" w:hAnsi="Arial" w:cs="Arial"/>
          <w:sz w:val="20"/>
        </w:rPr>
        <w:t>JBE</w:t>
      </w:r>
      <w:r w:rsidR="00E77106" w:rsidRPr="00A86E2C">
        <w:rPr>
          <w:rFonts w:ascii="Arial" w:hAnsi="Arial" w:cs="Arial"/>
          <w:sz w:val="20"/>
        </w:rPr>
        <w:t xml:space="preserve"> </w:t>
      </w:r>
      <w:r w:rsidR="00E77106" w:rsidRPr="00A86E2C">
        <w:rPr>
          <w:rFonts w:ascii="Arial" w:hAnsi="Arial" w:cs="Arial"/>
          <w:bCs/>
          <w:sz w:val="20"/>
        </w:rPr>
        <w:t xml:space="preserve">by the United State Government for the fiscal year in which they are due and consistent with any stated programmatic purpose, and this Agreement is subject to any additional restrictions, limitations, or conditions enacted by the Congress or to any statute enacted by the Congress that may affect the provisions, terms, or funding of this Agreement in any manner. The parties mutually agree that if the Congress does not appropriate sufficient funds for any program under which this Agreement is intended to be paid, this Agreement shall be deemed amended without any further action of the parties to reflect any reduction in funds. The </w:t>
      </w:r>
      <w:r w:rsidR="00323CD0" w:rsidRPr="00A86E2C">
        <w:rPr>
          <w:rFonts w:ascii="Arial" w:hAnsi="Arial" w:cs="Arial"/>
          <w:bCs/>
          <w:sz w:val="20"/>
        </w:rPr>
        <w:t>JBE</w:t>
      </w:r>
      <w:r w:rsidR="00E77106" w:rsidRPr="00A86E2C">
        <w:rPr>
          <w:rFonts w:ascii="Arial" w:hAnsi="Arial" w:cs="Arial"/>
          <w:bCs/>
          <w:sz w:val="20"/>
        </w:rPr>
        <w:t xml:space="preserve"> may invalidate this Agreement under the termination for convenience or cancellation clause (provi</w:t>
      </w:r>
      <w:r w:rsidR="001E2002" w:rsidRPr="00A86E2C">
        <w:rPr>
          <w:rFonts w:ascii="Arial" w:hAnsi="Arial" w:cs="Arial"/>
          <w:bCs/>
          <w:sz w:val="20"/>
        </w:rPr>
        <w:t xml:space="preserve">ding for no more than </w:t>
      </w:r>
      <w:r w:rsidR="00866E99" w:rsidRPr="00A86E2C">
        <w:rPr>
          <w:rFonts w:ascii="Arial" w:hAnsi="Arial" w:cs="Arial"/>
          <w:bCs/>
          <w:sz w:val="20"/>
        </w:rPr>
        <w:t xml:space="preserve">thirty </w:t>
      </w:r>
      <w:r w:rsidR="00866E99" w:rsidRPr="00A86E2C">
        <w:rPr>
          <w:rFonts w:ascii="Arial" w:hAnsi="Arial" w:cs="Arial"/>
          <w:bCs/>
          <w:sz w:val="20"/>
        </w:rPr>
        <w:lastRenderedPageBreak/>
        <w:t>(</w:t>
      </w:r>
      <w:r w:rsidR="001E2002" w:rsidRPr="00A86E2C">
        <w:rPr>
          <w:rFonts w:ascii="Arial" w:hAnsi="Arial" w:cs="Arial"/>
          <w:bCs/>
          <w:sz w:val="20"/>
        </w:rPr>
        <w:t>30</w:t>
      </w:r>
      <w:r w:rsidR="00866E99" w:rsidRPr="00A86E2C">
        <w:rPr>
          <w:rFonts w:ascii="Arial" w:hAnsi="Arial" w:cs="Arial"/>
          <w:bCs/>
          <w:sz w:val="20"/>
        </w:rPr>
        <w:t>)</w:t>
      </w:r>
      <w:r w:rsidR="001E2002" w:rsidRPr="00A86E2C">
        <w:rPr>
          <w:rFonts w:ascii="Arial" w:hAnsi="Arial" w:cs="Arial"/>
          <w:bCs/>
          <w:sz w:val="20"/>
        </w:rPr>
        <w:t xml:space="preserve"> days’ N</w:t>
      </w:r>
      <w:r w:rsidR="00E77106" w:rsidRPr="00A86E2C">
        <w:rPr>
          <w:rFonts w:ascii="Arial" w:hAnsi="Arial" w:cs="Arial"/>
          <w:bCs/>
          <w:sz w:val="20"/>
        </w:rPr>
        <w:t xml:space="preserve">otice of termination or cancellation), or amend this Agreement to reflect any reduction in funds. </w:t>
      </w:r>
    </w:p>
    <w:p w14:paraId="59723FA5" w14:textId="77777777" w:rsidR="00C034E2" w:rsidRPr="00A86E2C" w:rsidRDefault="00C034E2" w:rsidP="00C034E2">
      <w:pPr>
        <w:pStyle w:val="ListParagraph"/>
        <w:ind w:left="936"/>
        <w:rPr>
          <w:rFonts w:ascii="Arial" w:hAnsi="Arial" w:cs="Arial"/>
          <w:sz w:val="20"/>
        </w:rPr>
      </w:pPr>
    </w:p>
    <w:p w14:paraId="0F007D27" w14:textId="15DC4FA1" w:rsidR="00C034E2" w:rsidRPr="00A86E2C" w:rsidRDefault="00C034E2" w:rsidP="00006147">
      <w:pPr>
        <w:pStyle w:val="ListParagraph"/>
        <w:numPr>
          <w:ilvl w:val="1"/>
          <w:numId w:val="44"/>
        </w:numPr>
        <w:tabs>
          <w:tab w:val="left" w:pos="360"/>
        </w:tabs>
        <w:rPr>
          <w:rFonts w:ascii="Arial" w:hAnsi="Arial" w:cs="Arial"/>
          <w:bCs/>
          <w:sz w:val="20"/>
        </w:rPr>
      </w:pPr>
      <w:r w:rsidRPr="00A86E2C">
        <w:rPr>
          <w:rFonts w:ascii="Arial" w:hAnsi="Arial" w:cs="Arial"/>
          <w:b/>
          <w:sz w:val="20"/>
        </w:rPr>
        <w:t xml:space="preserve">DVBE </w:t>
      </w:r>
      <w:r w:rsidR="00EF38A2" w:rsidRPr="00A86E2C">
        <w:rPr>
          <w:rFonts w:ascii="Arial" w:hAnsi="Arial" w:cs="Arial"/>
          <w:b/>
          <w:sz w:val="20"/>
        </w:rPr>
        <w:t>Commitment</w:t>
      </w:r>
      <w:r w:rsidRPr="00A86E2C">
        <w:rPr>
          <w:rFonts w:ascii="Arial" w:hAnsi="Arial" w:cs="Arial"/>
          <w:b/>
          <w:sz w:val="20"/>
        </w:rPr>
        <w:t xml:space="preserve">. </w:t>
      </w:r>
      <w:r w:rsidRPr="00A86E2C">
        <w:rPr>
          <w:rFonts w:ascii="Arial" w:hAnsi="Arial" w:cs="Arial"/>
          <w:bCs/>
          <w:sz w:val="20"/>
        </w:rPr>
        <w:t xml:space="preserve"> </w:t>
      </w:r>
      <w:r w:rsidR="00174CAF" w:rsidRPr="00A86E2C">
        <w:rPr>
          <w:rFonts w:ascii="Arial" w:hAnsi="Arial" w:cs="Arial"/>
          <w:i/>
          <w:sz w:val="20"/>
        </w:rPr>
        <w:t>This section is applicable if Contractor received a disabled veteran business enterprise (“DVBE”) incentive in connection with this Agreement.</w:t>
      </w:r>
      <w:r w:rsidR="00174CAF" w:rsidRPr="00A86E2C">
        <w:rPr>
          <w:rFonts w:ascii="Arial" w:hAnsi="Arial" w:cs="Arial"/>
          <w:sz w:val="20"/>
        </w:rPr>
        <w:t xml:space="preserve"> Contractor’s failure to meet the DVBE commitment set forth in its bid or proposal constitutes a breach of the Agreement. </w:t>
      </w:r>
      <w:r w:rsidR="004225A7" w:rsidRPr="00A86E2C">
        <w:rPr>
          <w:rFonts w:ascii="Arial" w:hAnsi="Arial" w:cs="Arial"/>
          <w:sz w:val="20"/>
        </w:rPr>
        <w:t xml:space="preserve">(The post-contract certification form is located at: </w:t>
      </w:r>
      <w:hyperlink r:id="rId11" w:history="1">
        <w:r w:rsidR="004225A7" w:rsidRPr="00A86E2C">
          <w:rPr>
            <w:rStyle w:val="Hyperlink"/>
            <w:rFonts w:ascii="Arial" w:hAnsi="Arial" w:cs="Arial"/>
            <w:sz w:val="20"/>
          </w:rPr>
          <w:t>https://www.courts.ca.gov/documents/JBCM-Post-Contract-Certification-Form.docx</w:t>
        </w:r>
      </w:hyperlink>
      <w:r w:rsidR="004225A7" w:rsidRPr="00A86E2C">
        <w:rPr>
          <w:rFonts w:ascii="Arial" w:hAnsi="Arial" w:cs="Arial"/>
          <w:sz w:val="20"/>
        </w:rPr>
        <w:t xml:space="preserve">) </w:t>
      </w:r>
      <w:r w:rsidR="007031B1" w:rsidRPr="00A86E2C">
        <w:rPr>
          <w:rFonts w:ascii="Arial" w:hAnsi="Arial" w:cs="Arial"/>
          <w:sz w:val="20"/>
        </w:rPr>
        <w:t>If the Contractor fails to do so, the JBE will withhold $10,000 from the final payment, or withhold the full payment if it is less than $10,000,</w:t>
      </w:r>
      <w:r w:rsidR="007031B1" w:rsidRPr="00A86E2C">
        <w:rPr>
          <w:rFonts w:ascii="Arial" w:hAnsi="Arial" w:cs="Arial"/>
        </w:rPr>
        <w:t xml:space="preserve"> </w:t>
      </w:r>
      <w:r w:rsidR="007031B1" w:rsidRPr="00A86E2C">
        <w:rPr>
          <w:rFonts w:ascii="Arial" w:hAnsi="Arial" w:cs="Arial"/>
          <w:sz w:val="20"/>
        </w:rPr>
        <w:t xml:space="preserve">until the Contractor submits a complete and accurate post-contract certification form. The JBE shall allow the Contractor to cure the deficiency after written notice of the Contractor’s failure to complete and submit an accurate post-contract certification form.  Notwithstanding the foregoing and any other law, if after at least 15 calendar days, but no more than 30 calendar days, from the date of the written notice the Contractor refuses to comply with these certification requirements, the JBE shall permanently deduct $10,000 from the final payment, or the full payment if less than $10,000. The post-contract certification form shall </w:t>
      </w:r>
      <w:proofErr w:type="gramStart"/>
      <w:r w:rsidR="007031B1" w:rsidRPr="00A86E2C">
        <w:rPr>
          <w:rFonts w:ascii="Arial" w:hAnsi="Arial" w:cs="Arial"/>
          <w:sz w:val="20"/>
        </w:rPr>
        <w:t>include</w:t>
      </w:r>
      <w:r w:rsidR="00174CAF" w:rsidRPr="00A86E2C">
        <w:rPr>
          <w:rFonts w:ascii="Arial" w:hAnsi="Arial" w:cs="Arial"/>
          <w:sz w:val="20"/>
        </w:rPr>
        <w:t>(</w:t>
      </w:r>
      <w:proofErr w:type="gramEnd"/>
      <w:r w:rsidR="00174CAF" w:rsidRPr="00A86E2C">
        <w:rPr>
          <w:rFonts w:ascii="Arial" w:hAnsi="Arial" w:cs="Arial"/>
          <w:sz w:val="20"/>
        </w:rPr>
        <w:t xml:space="preserve">1) the total amount of money </w:t>
      </w:r>
      <w:r w:rsidR="00390A05" w:rsidRPr="00A86E2C">
        <w:rPr>
          <w:rFonts w:ascii="Arial" w:hAnsi="Arial" w:cs="Arial"/>
          <w:sz w:val="20"/>
        </w:rPr>
        <w:t>Contractor received under the Agreement,</w:t>
      </w:r>
      <w:r w:rsidR="00174CAF" w:rsidRPr="00A86E2C">
        <w:rPr>
          <w:rFonts w:ascii="Arial" w:hAnsi="Arial" w:cs="Arial"/>
          <w:sz w:val="20"/>
        </w:rPr>
        <w:t xml:space="preserve">.  </w:t>
      </w:r>
      <w:r w:rsidR="00A2251F" w:rsidRPr="00A86E2C">
        <w:rPr>
          <w:rFonts w:ascii="Arial" w:hAnsi="Arial" w:cs="Arial"/>
          <w:sz w:val="20"/>
        </w:rPr>
        <w:t xml:space="preserve">Upon request by the JBE, </w:t>
      </w:r>
      <w:r w:rsidR="008774E2" w:rsidRPr="00A86E2C">
        <w:rPr>
          <w:rFonts w:ascii="Arial" w:hAnsi="Arial" w:cs="Arial"/>
          <w:sz w:val="20"/>
        </w:rPr>
        <w:t>C</w:t>
      </w:r>
      <w:r w:rsidR="00A2251F" w:rsidRPr="00A86E2C">
        <w:rPr>
          <w:rFonts w:ascii="Arial" w:hAnsi="Arial" w:cs="Arial"/>
          <w:sz w:val="20"/>
        </w:rPr>
        <w:t>ontractor shall provide proof of payment for the work.</w:t>
      </w:r>
      <w:r w:rsidR="00A2251F" w:rsidRPr="00A86E2C">
        <w:rPr>
          <w:rFonts w:ascii="Arial" w:hAnsi="Arial" w:cs="Arial"/>
        </w:rPr>
        <w:t xml:space="preserve"> </w:t>
      </w:r>
      <w:r w:rsidR="00A2251F" w:rsidRPr="00A86E2C">
        <w:rPr>
          <w:rFonts w:ascii="Arial" w:hAnsi="Arial" w:cs="Arial"/>
          <w:sz w:val="20"/>
        </w:rPr>
        <w:t xml:space="preserve"> </w:t>
      </w:r>
      <w:r w:rsidR="00174CAF" w:rsidRPr="00A86E2C">
        <w:rPr>
          <w:rFonts w:ascii="Arial" w:hAnsi="Arial" w:cs="Arial"/>
          <w:sz w:val="20"/>
        </w:rPr>
        <w:t>A person or entity that knowingly provides false information shall be subject to a civil penalty for each violation.</w:t>
      </w:r>
      <w:r w:rsidRPr="00A86E2C">
        <w:rPr>
          <w:rFonts w:ascii="Arial" w:hAnsi="Arial" w:cs="Arial"/>
          <w:bCs/>
          <w:sz w:val="20"/>
        </w:rPr>
        <w:t xml:space="preserve"> </w:t>
      </w:r>
      <w:r w:rsidR="00A2251F" w:rsidRPr="00A86E2C">
        <w:rPr>
          <w:rFonts w:ascii="Arial" w:hAnsi="Arial" w:cs="Arial"/>
          <w:sz w:val="20"/>
        </w:rPr>
        <w:t xml:space="preserve">Contractor will comply with all rules, regulations, ordinances and statutes that govern the DVBE </w:t>
      </w:r>
      <w:r w:rsidR="008774E2" w:rsidRPr="00A86E2C">
        <w:rPr>
          <w:rFonts w:ascii="Arial" w:hAnsi="Arial" w:cs="Arial"/>
          <w:sz w:val="20"/>
        </w:rPr>
        <w:t>p</w:t>
      </w:r>
      <w:r w:rsidR="00A2251F" w:rsidRPr="00A86E2C">
        <w:rPr>
          <w:rFonts w:ascii="Arial" w:hAnsi="Arial" w:cs="Arial"/>
          <w:sz w:val="20"/>
        </w:rPr>
        <w:t xml:space="preserve">rogram, including, without limitation, </w:t>
      </w:r>
      <w:r w:rsidR="008774E2" w:rsidRPr="00A86E2C">
        <w:rPr>
          <w:rFonts w:ascii="Arial" w:hAnsi="Arial" w:cs="Arial"/>
          <w:sz w:val="20"/>
        </w:rPr>
        <w:t>Military and Veterans Code s</w:t>
      </w:r>
      <w:r w:rsidR="00A2251F" w:rsidRPr="00A86E2C">
        <w:rPr>
          <w:rFonts w:ascii="Arial" w:hAnsi="Arial" w:cs="Arial"/>
          <w:sz w:val="20"/>
        </w:rPr>
        <w:t xml:space="preserve">ection 999.5.  </w:t>
      </w:r>
    </w:p>
    <w:p w14:paraId="20CDFD56" w14:textId="77777777" w:rsidR="00BA2888" w:rsidRPr="00A86E2C" w:rsidRDefault="00CD213D" w:rsidP="00006147">
      <w:pPr>
        <w:numPr>
          <w:ilvl w:val="1"/>
          <w:numId w:val="44"/>
        </w:numPr>
        <w:spacing w:before="120" w:after="120"/>
        <w:rPr>
          <w:rFonts w:ascii="Arial" w:hAnsi="Arial" w:cs="Arial"/>
          <w:sz w:val="20"/>
        </w:rPr>
      </w:pPr>
      <w:r w:rsidRPr="00A86E2C">
        <w:rPr>
          <w:rFonts w:ascii="Arial" w:hAnsi="Arial" w:cs="Arial"/>
          <w:b/>
          <w:sz w:val="20"/>
        </w:rPr>
        <w:t>Antitrust Claims</w:t>
      </w:r>
      <w:r w:rsidR="00BA2888" w:rsidRPr="00A86E2C">
        <w:rPr>
          <w:rFonts w:ascii="Arial" w:hAnsi="Arial" w:cs="Arial"/>
          <w:b/>
          <w:bCs/>
          <w:sz w:val="20"/>
        </w:rPr>
        <w:t>.</w:t>
      </w:r>
      <w:r w:rsidR="00BA2888" w:rsidRPr="00A86E2C">
        <w:rPr>
          <w:rFonts w:ascii="Arial" w:hAnsi="Arial" w:cs="Arial"/>
          <w:b/>
          <w:sz w:val="20"/>
        </w:rPr>
        <w:t xml:space="preserve"> </w:t>
      </w:r>
      <w:r w:rsidRPr="00A86E2C">
        <w:rPr>
          <w:rFonts w:ascii="Arial" w:hAnsi="Arial" w:cs="Arial"/>
          <w:i/>
          <w:sz w:val="20"/>
        </w:rPr>
        <w:t>If this Agreement resulted from a competitive solicitation, this section is applicable.</w:t>
      </w:r>
      <w:r w:rsidRPr="00A86E2C">
        <w:rPr>
          <w:rFonts w:ascii="Arial" w:hAnsi="Arial" w:cs="Arial"/>
          <w:sz w:val="20"/>
        </w:rPr>
        <w:t xml:space="preserve">  Contractor shall assign to the </w:t>
      </w:r>
      <w:r w:rsidR="00323CD0" w:rsidRPr="00A86E2C">
        <w:rPr>
          <w:rFonts w:ascii="Arial" w:hAnsi="Arial" w:cs="Arial"/>
          <w:sz w:val="20"/>
        </w:rPr>
        <w:t>JBE</w:t>
      </w:r>
      <w:r w:rsidRPr="00A86E2C">
        <w:rPr>
          <w:rFonts w:ascii="Arial" w:hAnsi="Arial" w:cs="Arial"/>
          <w:sz w:val="20"/>
        </w:rPr>
        <w:t xml:space="preserve"> all rights, title, and interest in and to all causes of action it may have under Section 4 of the Clayton Act (15 U.S.C. Sec. 15) or under the Cartwright Act (Chapter 2 (commencing with Section 16700) of Part 2 of Division 7 of the Business and Professions Code), arising from purchases of goods, materials, or services by Contractor for sale to the </w:t>
      </w:r>
      <w:r w:rsidR="00323CD0" w:rsidRPr="00A86E2C">
        <w:rPr>
          <w:rFonts w:ascii="Arial" w:hAnsi="Arial" w:cs="Arial"/>
          <w:sz w:val="20"/>
        </w:rPr>
        <w:t>JBE</w:t>
      </w:r>
      <w:r w:rsidRPr="00A86E2C">
        <w:rPr>
          <w:rFonts w:ascii="Arial" w:hAnsi="Arial" w:cs="Arial"/>
          <w:sz w:val="20"/>
        </w:rPr>
        <w:t xml:space="preserve">. Such assignment shall be made and become effective at the time the </w:t>
      </w:r>
      <w:r w:rsidR="00323CD0" w:rsidRPr="00A86E2C">
        <w:rPr>
          <w:rFonts w:ascii="Arial" w:hAnsi="Arial" w:cs="Arial"/>
          <w:sz w:val="20"/>
        </w:rPr>
        <w:t>JBE</w:t>
      </w:r>
      <w:r w:rsidRPr="00A86E2C">
        <w:rPr>
          <w:rFonts w:ascii="Arial" w:hAnsi="Arial" w:cs="Arial"/>
          <w:sz w:val="20"/>
        </w:rPr>
        <w:t xml:space="preserve"> tenders final payment to Contractor. If the </w:t>
      </w:r>
      <w:r w:rsidR="00323CD0" w:rsidRPr="00A86E2C">
        <w:rPr>
          <w:rFonts w:ascii="Arial" w:hAnsi="Arial" w:cs="Arial"/>
          <w:sz w:val="20"/>
        </w:rPr>
        <w:t>JBE</w:t>
      </w:r>
      <w:r w:rsidRPr="00A86E2C">
        <w:rPr>
          <w:rFonts w:ascii="Arial" w:hAnsi="Arial" w:cs="Arial"/>
          <w:sz w:val="20"/>
        </w:rPr>
        <w:t xml:space="preserve"> receives, either through judgment or settlement, a monetary recovery for a cause of action assigned under this section, Contractor shall be entitled to receive reimbursement for actual legal costs incurred and may, upon demand, recover from the </w:t>
      </w:r>
      <w:r w:rsidR="00323CD0" w:rsidRPr="00A86E2C">
        <w:rPr>
          <w:rFonts w:ascii="Arial" w:hAnsi="Arial" w:cs="Arial"/>
          <w:sz w:val="20"/>
        </w:rPr>
        <w:t>JBE</w:t>
      </w:r>
      <w:r w:rsidRPr="00A86E2C">
        <w:rPr>
          <w:rFonts w:ascii="Arial" w:hAnsi="Arial" w:cs="Arial"/>
          <w:sz w:val="20"/>
        </w:rPr>
        <w:t xml:space="preserve"> any portion of the recovery, including treble damages, attributable to overcharges that were paid by Contractor but were not paid by the </w:t>
      </w:r>
      <w:r w:rsidR="00323CD0" w:rsidRPr="00A86E2C">
        <w:rPr>
          <w:rFonts w:ascii="Arial" w:hAnsi="Arial" w:cs="Arial"/>
          <w:sz w:val="20"/>
        </w:rPr>
        <w:t>JBE</w:t>
      </w:r>
      <w:r w:rsidRPr="00A86E2C">
        <w:rPr>
          <w:rFonts w:ascii="Arial" w:hAnsi="Arial" w:cs="Arial"/>
          <w:sz w:val="20"/>
        </w:rPr>
        <w:t xml:space="preserve"> as part of the bid price, less the expenses incurred in obtaining that portion of the recovery. Upon demand in writing by Contractor, the </w:t>
      </w:r>
      <w:r w:rsidR="00323CD0" w:rsidRPr="00A86E2C">
        <w:rPr>
          <w:rFonts w:ascii="Arial" w:hAnsi="Arial" w:cs="Arial"/>
          <w:sz w:val="20"/>
        </w:rPr>
        <w:t>JBE</w:t>
      </w:r>
      <w:r w:rsidRPr="00A86E2C">
        <w:rPr>
          <w:rFonts w:ascii="Arial" w:hAnsi="Arial" w:cs="Arial"/>
          <w:sz w:val="20"/>
        </w:rPr>
        <w:t xml:space="preserve"> shall, within one </w:t>
      </w:r>
      <w:r w:rsidR="00E94566" w:rsidRPr="00A86E2C">
        <w:rPr>
          <w:rFonts w:ascii="Arial" w:hAnsi="Arial" w:cs="Arial"/>
          <w:sz w:val="20"/>
        </w:rPr>
        <w:t xml:space="preserve">(1) </w:t>
      </w:r>
      <w:r w:rsidRPr="00A86E2C">
        <w:rPr>
          <w:rFonts w:ascii="Arial" w:hAnsi="Arial" w:cs="Arial"/>
          <w:sz w:val="20"/>
        </w:rPr>
        <w:t xml:space="preserve">year from such demand, reassign the cause of action assigned under this part if Contractor has been or may have been injured by the violation of law for which the cause of action arose and (a) the </w:t>
      </w:r>
      <w:r w:rsidR="00323CD0" w:rsidRPr="00A86E2C">
        <w:rPr>
          <w:rFonts w:ascii="Arial" w:hAnsi="Arial" w:cs="Arial"/>
          <w:sz w:val="20"/>
        </w:rPr>
        <w:t>JBE</w:t>
      </w:r>
      <w:r w:rsidRPr="00A86E2C">
        <w:rPr>
          <w:rFonts w:ascii="Arial" w:hAnsi="Arial" w:cs="Arial"/>
          <w:sz w:val="20"/>
        </w:rPr>
        <w:t xml:space="preserve"> has not been injured thereby, or (b) the </w:t>
      </w:r>
      <w:r w:rsidR="00323CD0" w:rsidRPr="00A86E2C">
        <w:rPr>
          <w:rFonts w:ascii="Arial" w:hAnsi="Arial" w:cs="Arial"/>
          <w:sz w:val="20"/>
        </w:rPr>
        <w:t>JBE</w:t>
      </w:r>
      <w:r w:rsidRPr="00A86E2C">
        <w:rPr>
          <w:rFonts w:ascii="Arial" w:hAnsi="Arial" w:cs="Arial"/>
          <w:sz w:val="20"/>
        </w:rPr>
        <w:t xml:space="preserve"> declines to file a court action for the cause of action.</w:t>
      </w:r>
    </w:p>
    <w:p w14:paraId="197CA09D" w14:textId="77777777" w:rsidR="00483DAC" w:rsidRPr="00A86E2C" w:rsidRDefault="00C36343" w:rsidP="00006147">
      <w:pPr>
        <w:pStyle w:val="ListParagraph"/>
        <w:numPr>
          <w:ilvl w:val="1"/>
          <w:numId w:val="44"/>
        </w:numPr>
        <w:tabs>
          <w:tab w:val="left" w:pos="900"/>
        </w:tabs>
        <w:spacing w:before="120" w:after="120"/>
        <w:rPr>
          <w:rFonts w:ascii="Arial" w:hAnsi="Arial" w:cs="Arial"/>
          <w:bCs/>
          <w:sz w:val="20"/>
        </w:rPr>
      </w:pPr>
      <w:r w:rsidRPr="00A86E2C">
        <w:rPr>
          <w:rFonts w:ascii="Arial" w:hAnsi="Arial" w:cs="Arial"/>
          <w:b/>
          <w:sz w:val="20"/>
        </w:rPr>
        <w:t xml:space="preserve">Legal Services. </w:t>
      </w:r>
      <w:r w:rsidR="00E70FF3" w:rsidRPr="00A86E2C">
        <w:rPr>
          <w:rFonts w:ascii="Arial" w:hAnsi="Arial" w:cs="Arial"/>
          <w:i/>
          <w:sz w:val="20"/>
        </w:rPr>
        <w:t>If this Agreement is for legal services, this section is applicable.</w:t>
      </w:r>
      <w:r w:rsidR="00E70FF3" w:rsidRPr="00A86E2C">
        <w:rPr>
          <w:rFonts w:ascii="Arial" w:hAnsi="Arial" w:cs="Arial"/>
          <w:sz w:val="20"/>
        </w:rPr>
        <w:t xml:space="preserve">  </w:t>
      </w:r>
      <w:r w:rsidR="00C86BAD" w:rsidRPr="00A86E2C">
        <w:rPr>
          <w:rFonts w:ascii="Arial" w:hAnsi="Arial" w:cs="Arial"/>
          <w:sz w:val="20"/>
        </w:rPr>
        <w:t xml:space="preserve">Contractor shall: (i) adhere to legal cost and billing guidelines designated by the </w:t>
      </w:r>
      <w:r w:rsidR="00323CD0" w:rsidRPr="00A86E2C">
        <w:rPr>
          <w:rFonts w:ascii="Arial" w:hAnsi="Arial" w:cs="Arial"/>
          <w:sz w:val="20"/>
        </w:rPr>
        <w:t>JBE</w:t>
      </w:r>
      <w:r w:rsidR="00C86BAD" w:rsidRPr="00A86E2C">
        <w:rPr>
          <w:rFonts w:ascii="Arial" w:hAnsi="Arial" w:cs="Arial"/>
          <w:sz w:val="20"/>
        </w:rPr>
        <w:t xml:space="preserve">; (ii) adhere to litigation plans designated by the </w:t>
      </w:r>
      <w:r w:rsidR="00323CD0" w:rsidRPr="00A86E2C">
        <w:rPr>
          <w:rFonts w:ascii="Arial" w:hAnsi="Arial" w:cs="Arial"/>
          <w:sz w:val="20"/>
        </w:rPr>
        <w:t>JBE</w:t>
      </w:r>
      <w:r w:rsidR="00C86BAD" w:rsidRPr="00A86E2C">
        <w:rPr>
          <w:rFonts w:ascii="Arial" w:hAnsi="Arial" w:cs="Arial"/>
          <w:sz w:val="20"/>
        </w:rPr>
        <w:t xml:space="preserve">, if applicable; (iii) adhere to case phasing of activities designated by the </w:t>
      </w:r>
      <w:r w:rsidR="00323CD0" w:rsidRPr="00A86E2C">
        <w:rPr>
          <w:rFonts w:ascii="Arial" w:hAnsi="Arial" w:cs="Arial"/>
          <w:sz w:val="20"/>
        </w:rPr>
        <w:t>JBE</w:t>
      </w:r>
      <w:r w:rsidR="00C86BAD" w:rsidRPr="00A86E2C">
        <w:rPr>
          <w:rFonts w:ascii="Arial" w:hAnsi="Arial" w:cs="Arial"/>
          <w:sz w:val="20"/>
        </w:rPr>
        <w:t xml:space="preserve">, if applicable; (iv) submit and adhere to legal budgets as designated by the </w:t>
      </w:r>
      <w:r w:rsidR="00323CD0" w:rsidRPr="00A86E2C">
        <w:rPr>
          <w:rFonts w:ascii="Arial" w:hAnsi="Arial" w:cs="Arial"/>
          <w:sz w:val="20"/>
        </w:rPr>
        <w:t>JBE</w:t>
      </w:r>
      <w:r w:rsidR="00C86BAD" w:rsidRPr="00A86E2C">
        <w:rPr>
          <w:rFonts w:ascii="Arial" w:hAnsi="Arial" w:cs="Arial"/>
          <w:sz w:val="20"/>
        </w:rPr>
        <w:t xml:space="preserve">; (v) maintain legal malpractice insurance in an amount not less than the amount designated by the </w:t>
      </w:r>
      <w:r w:rsidR="00323CD0" w:rsidRPr="00A86E2C">
        <w:rPr>
          <w:rFonts w:ascii="Arial" w:hAnsi="Arial" w:cs="Arial"/>
          <w:sz w:val="20"/>
        </w:rPr>
        <w:t>JBE</w:t>
      </w:r>
      <w:r w:rsidR="00C86BAD" w:rsidRPr="00A86E2C">
        <w:rPr>
          <w:rFonts w:ascii="Arial" w:hAnsi="Arial" w:cs="Arial"/>
          <w:sz w:val="20"/>
        </w:rPr>
        <w:t xml:space="preserve">; and (vi) submit to legal bill audits and law firm audits if so requested by the </w:t>
      </w:r>
      <w:r w:rsidR="00323CD0" w:rsidRPr="00A86E2C">
        <w:rPr>
          <w:rFonts w:ascii="Arial" w:hAnsi="Arial" w:cs="Arial"/>
          <w:sz w:val="20"/>
        </w:rPr>
        <w:t>JBE</w:t>
      </w:r>
      <w:r w:rsidR="00C86BAD" w:rsidRPr="00A86E2C">
        <w:rPr>
          <w:rFonts w:ascii="Arial" w:hAnsi="Arial" w:cs="Arial"/>
          <w:sz w:val="20"/>
        </w:rPr>
        <w:t xml:space="preserve">, whether conducted by employees or designees of the </w:t>
      </w:r>
      <w:r w:rsidR="00323CD0" w:rsidRPr="00A86E2C">
        <w:rPr>
          <w:rFonts w:ascii="Arial" w:hAnsi="Arial" w:cs="Arial"/>
          <w:sz w:val="20"/>
        </w:rPr>
        <w:t>JBE</w:t>
      </w:r>
      <w:r w:rsidR="00C86BAD" w:rsidRPr="00A86E2C">
        <w:rPr>
          <w:rFonts w:ascii="Arial" w:hAnsi="Arial" w:cs="Arial"/>
          <w:sz w:val="20"/>
        </w:rPr>
        <w:t xml:space="preserve"> or by any legal cost-control provider retained by the </w:t>
      </w:r>
      <w:r w:rsidR="00323CD0" w:rsidRPr="00A86E2C">
        <w:rPr>
          <w:rFonts w:ascii="Arial" w:hAnsi="Arial" w:cs="Arial"/>
          <w:sz w:val="20"/>
        </w:rPr>
        <w:t>JBE</w:t>
      </w:r>
      <w:r w:rsidR="00C86BAD" w:rsidRPr="00A86E2C">
        <w:rPr>
          <w:rFonts w:ascii="Arial" w:hAnsi="Arial" w:cs="Arial"/>
          <w:sz w:val="20"/>
        </w:rPr>
        <w:t xml:space="preserve"> for that purpose. Contractor may be required to submit to a legal cost and utilization review as determined by the </w:t>
      </w:r>
      <w:r w:rsidR="00323CD0" w:rsidRPr="00A86E2C">
        <w:rPr>
          <w:rFonts w:ascii="Arial" w:hAnsi="Arial" w:cs="Arial"/>
          <w:sz w:val="20"/>
        </w:rPr>
        <w:t>JBE</w:t>
      </w:r>
      <w:r w:rsidR="00C86BAD" w:rsidRPr="00A86E2C">
        <w:rPr>
          <w:rFonts w:ascii="Arial" w:hAnsi="Arial" w:cs="Arial"/>
          <w:sz w:val="20"/>
        </w:rPr>
        <w:t xml:space="preserve">. If (a) </w:t>
      </w:r>
      <w:r w:rsidR="00C86BAD" w:rsidRPr="00A86E2C">
        <w:rPr>
          <w:rFonts w:ascii="Arial" w:hAnsi="Arial" w:cs="Arial"/>
          <w:bCs/>
          <w:sz w:val="20"/>
        </w:rPr>
        <w:t xml:space="preserve">the Contract Amount is </w:t>
      </w:r>
      <w:r w:rsidR="00C86BAD" w:rsidRPr="00A86E2C">
        <w:rPr>
          <w:rFonts w:ascii="Arial" w:hAnsi="Arial" w:cs="Arial"/>
          <w:sz w:val="20"/>
        </w:rPr>
        <w:t xml:space="preserve">greater than $50,000, (b) the legal services are not the legal representation of low- or middle-income persons, in either civil, criminal, or administrative matters, and (c) the legal services are to be performed within California, then Contractor agrees to make a </w:t>
      </w:r>
      <w:r w:rsidR="00C86BAD" w:rsidRPr="00A86E2C">
        <w:rPr>
          <w:rFonts w:ascii="Arial" w:hAnsi="Arial" w:cs="Arial"/>
          <w:sz w:val="20"/>
        </w:rPr>
        <w:lastRenderedPageBreak/>
        <w:t>good faith effort to provide a minimum number of hours of pro bono legal services</w:t>
      </w:r>
      <w:r w:rsidR="00C20C3D" w:rsidRPr="00A86E2C">
        <w:rPr>
          <w:rFonts w:ascii="Arial" w:hAnsi="Arial" w:cs="Arial"/>
          <w:sz w:val="20"/>
        </w:rPr>
        <w:t xml:space="preserve">, or an equivalent amount of financial contributions to qualified legal services projects and support centers, as defined in </w:t>
      </w:r>
      <w:r w:rsidR="005361A7" w:rsidRPr="00A86E2C">
        <w:rPr>
          <w:rFonts w:ascii="Arial" w:hAnsi="Arial" w:cs="Arial"/>
          <w:sz w:val="20"/>
        </w:rPr>
        <w:t>s</w:t>
      </w:r>
      <w:r w:rsidR="00C20C3D" w:rsidRPr="00A86E2C">
        <w:rPr>
          <w:rFonts w:ascii="Arial" w:hAnsi="Arial" w:cs="Arial"/>
          <w:sz w:val="20"/>
        </w:rPr>
        <w:t>ection 6213 of the Business and Professions Code,</w:t>
      </w:r>
      <w:r w:rsidR="00C86BAD" w:rsidRPr="00A86E2C">
        <w:rPr>
          <w:rFonts w:ascii="Arial" w:hAnsi="Arial" w:cs="Arial"/>
          <w:sz w:val="20"/>
        </w:rPr>
        <w:t xml:space="preserve"> during each year of the Agreement equal to the lesser of either (A) </w:t>
      </w:r>
      <w:r w:rsidR="007F20A7" w:rsidRPr="00A86E2C">
        <w:rPr>
          <w:rFonts w:ascii="Arial" w:hAnsi="Arial" w:cs="Arial"/>
          <w:sz w:val="20"/>
        </w:rPr>
        <w:t>thirty (</w:t>
      </w:r>
      <w:r w:rsidR="00C86BAD" w:rsidRPr="00A86E2C">
        <w:rPr>
          <w:rFonts w:ascii="Arial" w:hAnsi="Arial" w:cs="Arial"/>
          <w:sz w:val="20"/>
        </w:rPr>
        <w:t>30</w:t>
      </w:r>
      <w:r w:rsidR="007F20A7" w:rsidRPr="00A86E2C">
        <w:rPr>
          <w:rFonts w:ascii="Arial" w:hAnsi="Arial" w:cs="Arial"/>
          <w:sz w:val="20"/>
        </w:rPr>
        <w:t>)</w:t>
      </w:r>
      <w:r w:rsidR="00C86BAD" w:rsidRPr="00A86E2C">
        <w:rPr>
          <w:rFonts w:ascii="Arial" w:hAnsi="Arial" w:cs="Arial"/>
          <w:sz w:val="20"/>
        </w:rPr>
        <w:t xml:space="preserve"> multiplied by the number of full time attorneys in the firm’s offices in California, with the number of hours prorated on an actual day basis for any period of less than a full year or (B) the number of ho</w:t>
      </w:r>
      <w:r w:rsidR="008110B5" w:rsidRPr="00A86E2C">
        <w:rPr>
          <w:rFonts w:ascii="Arial" w:hAnsi="Arial" w:cs="Arial"/>
          <w:sz w:val="20"/>
        </w:rPr>
        <w:t xml:space="preserve">urs equal to </w:t>
      </w:r>
      <w:r w:rsidR="000468B3" w:rsidRPr="00A86E2C">
        <w:rPr>
          <w:rFonts w:ascii="Arial" w:hAnsi="Arial" w:cs="Arial"/>
          <w:sz w:val="20"/>
        </w:rPr>
        <w:t>ten</w:t>
      </w:r>
      <w:r w:rsidR="008110B5" w:rsidRPr="00A86E2C">
        <w:rPr>
          <w:rFonts w:ascii="Arial" w:hAnsi="Arial" w:cs="Arial"/>
          <w:sz w:val="20"/>
        </w:rPr>
        <w:t xml:space="preserve"> percent </w:t>
      </w:r>
      <w:r w:rsidR="000468B3" w:rsidRPr="00A86E2C">
        <w:rPr>
          <w:rFonts w:ascii="Arial" w:hAnsi="Arial" w:cs="Arial"/>
          <w:sz w:val="20"/>
        </w:rPr>
        <w:t xml:space="preserve">(10%) </w:t>
      </w:r>
      <w:r w:rsidR="008110B5" w:rsidRPr="00A86E2C">
        <w:rPr>
          <w:rFonts w:ascii="Arial" w:hAnsi="Arial" w:cs="Arial"/>
          <w:sz w:val="20"/>
        </w:rPr>
        <w:t>of the Contract A</w:t>
      </w:r>
      <w:r w:rsidR="00C86BAD" w:rsidRPr="00A86E2C">
        <w:rPr>
          <w:rFonts w:ascii="Arial" w:hAnsi="Arial" w:cs="Arial"/>
          <w:sz w:val="20"/>
        </w:rPr>
        <w:t xml:space="preserve">mount divided by the average billing rate of the firm. Failure to make a good faith effort may be cause for nonrenewal of this Agreement or another judicial branch or other state contract for legal services, and may be taken into account when determining the award of future contracts with a </w:t>
      </w:r>
      <w:r w:rsidR="00D437C9" w:rsidRPr="00A86E2C">
        <w:rPr>
          <w:rFonts w:ascii="Arial" w:hAnsi="Arial" w:cs="Arial"/>
          <w:sz w:val="20"/>
        </w:rPr>
        <w:t>J</w:t>
      </w:r>
      <w:r w:rsidR="00C86BAD" w:rsidRPr="00A86E2C">
        <w:rPr>
          <w:rFonts w:ascii="Arial" w:hAnsi="Arial" w:cs="Arial"/>
          <w:sz w:val="20"/>
        </w:rPr>
        <w:t xml:space="preserve">udicial </w:t>
      </w:r>
      <w:r w:rsidR="00D437C9" w:rsidRPr="00A86E2C">
        <w:rPr>
          <w:rFonts w:ascii="Arial" w:hAnsi="Arial" w:cs="Arial"/>
          <w:sz w:val="20"/>
        </w:rPr>
        <w:t>B</w:t>
      </w:r>
      <w:r w:rsidR="00C86BAD" w:rsidRPr="00A86E2C">
        <w:rPr>
          <w:rFonts w:ascii="Arial" w:hAnsi="Arial" w:cs="Arial"/>
          <w:sz w:val="20"/>
        </w:rPr>
        <w:t xml:space="preserve">ranch </w:t>
      </w:r>
      <w:r w:rsidR="00D437C9" w:rsidRPr="00A86E2C">
        <w:rPr>
          <w:rFonts w:ascii="Arial" w:hAnsi="Arial" w:cs="Arial"/>
          <w:sz w:val="20"/>
        </w:rPr>
        <w:t>E</w:t>
      </w:r>
      <w:r w:rsidR="00C86BAD" w:rsidRPr="00A86E2C">
        <w:rPr>
          <w:rFonts w:ascii="Arial" w:hAnsi="Arial" w:cs="Arial"/>
          <w:sz w:val="20"/>
        </w:rPr>
        <w:t>ntity for legal services.</w:t>
      </w:r>
      <w:r w:rsidR="006A354E" w:rsidRPr="00A86E2C">
        <w:rPr>
          <w:rFonts w:ascii="Arial" w:hAnsi="Arial" w:cs="Arial"/>
          <w:sz w:val="20"/>
        </w:rPr>
        <w:t xml:space="preserve"> </w:t>
      </w:r>
    </w:p>
    <w:p w14:paraId="5D2A6EBD" w14:textId="77777777" w:rsidR="00E367B1" w:rsidRPr="00A86E2C" w:rsidRDefault="006A354E" w:rsidP="00006147">
      <w:pPr>
        <w:pStyle w:val="ListParagraph"/>
        <w:numPr>
          <w:ilvl w:val="1"/>
          <w:numId w:val="44"/>
        </w:numPr>
        <w:tabs>
          <w:tab w:val="left" w:pos="450"/>
        </w:tabs>
        <w:rPr>
          <w:rFonts w:ascii="Arial" w:hAnsi="Arial" w:cs="Arial"/>
          <w:bCs/>
          <w:sz w:val="20"/>
          <w:lang w:bidi="en-US"/>
        </w:rPr>
      </w:pPr>
      <w:r w:rsidRPr="00A86E2C">
        <w:rPr>
          <w:rFonts w:ascii="Arial" w:hAnsi="Arial" w:cs="Arial"/>
          <w:b/>
          <w:bCs/>
          <w:sz w:val="20"/>
        </w:rPr>
        <w:t xml:space="preserve">Good Standing.  </w:t>
      </w:r>
      <w:r w:rsidRPr="00A86E2C">
        <w:rPr>
          <w:rFonts w:ascii="Arial" w:hAnsi="Arial" w:cs="Arial"/>
          <w:bCs/>
          <w:i/>
          <w:sz w:val="20"/>
        </w:rPr>
        <w:t xml:space="preserve">If Contractor is a corporation, </w:t>
      </w:r>
      <w:r w:rsidR="00D17605" w:rsidRPr="00A86E2C">
        <w:rPr>
          <w:rFonts w:ascii="Arial" w:hAnsi="Arial" w:cs="Arial"/>
          <w:bCs/>
          <w:i/>
          <w:sz w:val="20"/>
        </w:rPr>
        <w:t xml:space="preserve">limited liability company, or limited partnership, </w:t>
      </w:r>
      <w:r w:rsidRPr="00A86E2C">
        <w:rPr>
          <w:rFonts w:ascii="Arial" w:hAnsi="Arial" w:cs="Arial"/>
          <w:bCs/>
          <w:i/>
          <w:sz w:val="20"/>
        </w:rPr>
        <w:t>and this Agreement is performed in whole or in part in California, this section is applicable.</w:t>
      </w:r>
      <w:r w:rsidRPr="00A86E2C">
        <w:rPr>
          <w:rFonts w:ascii="Arial" w:hAnsi="Arial" w:cs="Arial"/>
          <w:bCs/>
          <w:sz w:val="20"/>
        </w:rPr>
        <w:t xml:space="preserve">  Contractor is</w:t>
      </w:r>
      <w:r w:rsidR="00FA0BEA" w:rsidRPr="00A86E2C">
        <w:rPr>
          <w:rFonts w:ascii="Arial" w:hAnsi="Arial" w:cs="Arial"/>
          <w:bCs/>
          <w:sz w:val="20"/>
        </w:rPr>
        <w:t>, and will remain for the T</w:t>
      </w:r>
      <w:r w:rsidRPr="00A86E2C">
        <w:rPr>
          <w:rFonts w:ascii="Arial" w:hAnsi="Arial" w:cs="Arial"/>
          <w:bCs/>
          <w:sz w:val="20"/>
        </w:rPr>
        <w:t>erm, qualified to do business and in good standing in California.</w:t>
      </w:r>
    </w:p>
    <w:p w14:paraId="3FE74258" w14:textId="77777777" w:rsidR="00E367B1" w:rsidRPr="00A86E2C" w:rsidRDefault="00E367B1" w:rsidP="00E367B1">
      <w:pPr>
        <w:pStyle w:val="ListParagraph"/>
        <w:tabs>
          <w:tab w:val="left" w:pos="450"/>
        </w:tabs>
        <w:ind w:left="936"/>
        <w:rPr>
          <w:rFonts w:ascii="Arial" w:hAnsi="Arial" w:cs="Arial"/>
          <w:bCs/>
          <w:sz w:val="20"/>
          <w:lang w:bidi="en-US"/>
        </w:rPr>
      </w:pPr>
    </w:p>
    <w:p w14:paraId="25E90336" w14:textId="77777777" w:rsidR="006A354E" w:rsidRPr="00A86E2C" w:rsidRDefault="00E367B1" w:rsidP="00006147">
      <w:pPr>
        <w:pStyle w:val="ListParagraph"/>
        <w:numPr>
          <w:ilvl w:val="1"/>
          <w:numId w:val="44"/>
        </w:numPr>
        <w:tabs>
          <w:tab w:val="left" w:pos="450"/>
        </w:tabs>
        <w:rPr>
          <w:rFonts w:ascii="Arial" w:hAnsi="Arial" w:cs="Arial"/>
          <w:bCs/>
          <w:sz w:val="20"/>
          <w:lang w:bidi="en-US"/>
        </w:rPr>
      </w:pPr>
      <w:r w:rsidRPr="00A86E2C">
        <w:rPr>
          <w:rFonts w:ascii="Arial" w:hAnsi="Arial" w:cs="Arial"/>
          <w:b/>
          <w:bCs/>
          <w:sz w:val="20"/>
        </w:rPr>
        <w:t>Equipment Purchases.</w:t>
      </w:r>
      <w:r w:rsidRPr="00A86E2C">
        <w:rPr>
          <w:rFonts w:ascii="Arial" w:hAnsi="Arial" w:cs="Arial"/>
          <w:bCs/>
          <w:sz w:val="20"/>
        </w:rPr>
        <w:t xml:space="preserve">  </w:t>
      </w:r>
      <w:r w:rsidRPr="00A86E2C">
        <w:rPr>
          <w:rFonts w:ascii="Arial" w:hAnsi="Arial" w:cs="Arial"/>
          <w:i/>
          <w:sz w:val="20"/>
        </w:rPr>
        <w:t xml:space="preserve">If this Agreement includes the purchase of equipment, </w:t>
      </w:r>
      <w:r w:rsidRPr="00A86E2C">
        <w:rPr>
          <w:rFonts w:ascii="Arial" w:hAnsi="Arial" w:cs="Arial"/>
          <w:bCs/>
          <w:i/>
          <w:sz w:val="20"/>
        </w:rPr>
        <w:t xml:space="preserve">this section is applicable.  </w:t>
      </w:r>
      <w:r w:rsidRPr="00A86E2C">
        <w:rPr>
          <w:rFonts w:ascii="Arial" w:hAnsi="Arial" w:cs="Arial"/>
          <w:bCs/>
          <w:sz w:val="20"/>
        </w:rPr>
        <w:t xml:space="preserve">The </w:t>
      </w:r>
      <w:r w:rsidR="00323CD0" w:rsidRPr="00A86E2C">
        <w:rPr>
          <w:rFonts w:ascii="Arial" w:hAnsi="Arial" w:cs="Arial"/>
          <w:bCs/>
          <w:sz w:val="20"/>
        </w:rPr>
        <w:t>JBE</w:t>
      </w:r>
      <w:r w:rsidRPr="00A86E2C">
        <w:rPr>
          <w:rFonts w:ascii="Arial" w:hAnsi="Arial" w:cs="Arial"/>
          <w:bCs/>
          <w:sz w:val="20"/>
        </w:rPr>
        <w:t xml:space="preserve"> may, at its option, repair any damaged or replace any lost or stolen items an</w:t>
      </w:r>
      <w:r w:rsidR="00082271" w:rsidRPr="00A86E2C">
        <w:rPr>
          <w:rFonts w:ascii="Arial" w:hAnsi="Arial" w:cs="Arial"/>
          <w:bCs/>
          <w:sz w:val="20"/>
        </w:rPr>
        <w:t>d deduct the cost thereof from C</w:t>
      </w:r>
      <w:r w:rsidRPr="00A86E2C">
        <w:rPr>
          <w:rFonts w:ascii="Arial" w:hAnsi="Arial" w:cs="Arial"/>
          <w:bCs/>
          <w:sz w:val="20"/>
        </w:rPr>
        <w:t xml:space="preserve">ontractor’s invoice to the </w:t>
      </w:r>
      <w:r w:rsidR="00323CD0" w:rsidRPr="00A86E2C">
        <w:rPr>
          <w:rFonts w:ascii="Arial" w:hAnsi="Arial" w:cs="Arial"/>
          <w:bCs/>
          <w:sz w:val="20"/>
        </w:rPr>
        <w:t>JBE</w:t>
      </w:r>
      <w:r w:rsidRPr="00A86E2C">
        <w:rPr>
          <w:rFonts w:ascii="Arial" w:hAnsi="Arial" w:cs="Arial"/>
          <w:bCs/>
          <w:sz w:val="20"/>
        </w:rPr>
        <w:t xml:space="preserve">, or require Contractor to repair or replace any damaged, lost, or stolen equipment to the satisfaction of the </w:t>
      </w:r>
      <w:r w:rsidR="00323CD0" w:rsidRPr="00A86E2C">
        <w:rPr>
          <w:rFonts w:ascii="Arial" w:hAnsi="Arial" w:cs="Arial"/>
          <w:bCs/>
          <w:sz w:val="20"/>
        </w:rPr>
        <w:t>JBE</w:t>
      </w:r>
      <w:r w:rsidRPr="00A86E2C">
        <w:rPr>
          <w:rFonts w:ascii="Arial" w:hAnsi="Arial" w:cs="Arial"/>
          <w:bCs/>
          <w:sz w:val="20"/>
        </w:rPr>
        <w:t xml:space="preserve"> at no expense to the </w:t>
      </w:r>
      <w:r w:rsidR="00323CD0" w:rsidRPr="00A86E2C">
        <w:rPr>
          <w:rFonts w:ascii="Arial" w:hAnsi="Arial" w:cs="Arial"/>
          <w:bCs/>
          <w:sz w:val="20"/>
        </w:rPr>
        <w:t>JBE</w:t>
      </w:r>
      <w:r w:rsidRPr="00A86E2C">
        <w:rPr>
          <w:rFonts w:ascii="Arial" w:hAnsi="Arial" w:cs="Arial"/>
          <w:bCs/>
          <w:sz w:val="20"/>
        </w:rPr>
        <w:t xml:space="preserve">. If a theft occurs, Contractor must file a police report immediately.  </w:t>
      </w:r>
    </w:p>
    <w:p w14:paraId="772CEEE7" w14:textId="77777777" w:rsidR="00C36343" w:rsidRPr="00A86E2C" w:rsidRDefault="00420271" w:rsidP="00006147">
      <w:pPr>
        <w:pStyle w:val="ListParagraph"/>
        <w:numPr>
          <w:ilvl w:val="1"/>
          <w:numId w:val="44"/>
        </w:numPr>
        <w:tabs>
          <w:tab w:val="left" w:pos="900"/>
        </w:tabs>
        <w:spacing w:before="120" w:after="120"/>
        <w:rPr>
          <w:rFonts w:ascii="Arial" w:hAnsi="Arial" w:cs="Arial"/>
          <w:bCs/>
          <w:sz w:val="20"/>
        </w:rPr>
      </w:pPr>
      <w:r w:rsidRPr="00A86E2C">
        <w:rPr>
          <w:rFonts w:ascii="Arial" w:hAnsi="Arial" w:cs="Arial"/>
          <w:b/>
          <w:sz w:val="20"/>
        </w:rPr>
        <w:t>Four-Digit Date Compliance.</w:t>
      </w:r>
      <w:r w:rsidRPr="00A86E2C">
        <w:rPr>
          <w:rFonts w:ascii="Arial" w:hAnsi="Arial" w:cs="Arial"/>
          <w:sz w:val="20"/>
        </w:rPr>
        <w:t xml:space="preserve"> </w:t>
      </w:r>
      <w:r w:rsidRPr="00A86E2C">
        <w:rPr>
          <w:rFonts w:ascii="Arial" w:hAnsi="Arial" w:cs="Arial"/>
          <w:i/>
          <w:sz w:val="20"/>
        </w:rPr>
        <w:t xml:space="preserve">If this Agreement includes the purchase of systems, software, or instrumentation with imbedded chips, </w:t>
      </w:r>
      <w:r w:rsidRPr="00A86E2C">
        <w:rPr>
          <w:rFonts w:ascii="Arial" w:hAnsi="Arial" w:cs="Arial"/>
          <w:bCs/>
          <w:i/>
          <w:sz w:val="20"/>
        </w:rPr>
        <w:t xml:space="preserve">this section is applicable.  </w:t>
      </w:r>
      <w:r w:rsidRPr="00A86E2C">
        <w:rPr>
          <w:rFonts w:ascii="Arial" w:hAnsi="Arial" w:cs="Arial"/>
          <w:sz w:val="20"/>
        </w:rPr>
        <w:t>Contractor represents and warrants that it will provide only Four-Digit Da</w:t>
      </w:r>
      <w:r w:rsidR="00632E5F" w:rsidRPr="00A86E2C">
        <w:rPr>
          <w:rFonts w:ascii="Arial" w:hAnsi="Arial" w:cs="Arial"/>
          <w:sz w:val="20"/>
        </w:rPr>
        <w:t>te Compliant deliverables and s</w:t>
      </w:r>
      <w:r w:rsidRPr="00A86E2C">
        <w:rPr>
          <w:rFonts w:ascii="Arial" w:hAnsi="Arial" w:cs="Arial"/>
          <w:sz w:val="20"/>
        </w:rPr>
        <w:t xml:space="preserve">ervices to </w:t>
      </w:r>
      <w:r w:rsidR="00632E5F" w:rsidRPr="00A86E2C">
        <w:rPr>
          <w:rFonts w:ascii="Arial" w:hAnsi="Arial" w:cs="Arial"/>
          <w:sz w:val="20"/>
        </w:rPr>
        <w:t xml:space="preserve">the </w:t>
      </w:r>
      <w:r w:rsidR="00323CD0" w:rsidRPr="00A86E2C">
        <w:rPr>
          <w:rFonts w:ascii="Arial" w:hAnsi="Arial" w:cs="Arial"/>
          <w:sz w:val="20"/>
        </w:rPr>
        <w:t>JBE</w:t>
      </w:r>
      <w:r w:rsidRPr="00A86E2C">
        <w:rPr>
          <w:rFonts w:ascii="Arial" w:hAnsi="Arial" w:cs="Arial"/>
          <w:sz w:val="20"/>
        </w:rPr>
        <w:t xml:space="preserve">. “Four-Digit Date Compliant” deliverables and services can accurately process, calculate, compare, and sequence date data, </w:t>
      </w:r>
      <w:r w:rsidR="00245806" w:rsidRPr="00A86E2C">
        <w:rPr>
          <w:rFonts w:ascii="Arial" w:hAnsi="Arial" w:cs="Arial"/>
          <w:sz w:val="20"/>
        </w:rPr>
        <w:t xml:space="preserve">including </w:t>
      </w:r>
      <w:r w:rsidRPr="00A86E2C">
        <w:rPr>
          <w:rFonts w:ascii="Arial" w:hAnsi="Arial" w:cs="Arial"/>
          <w:sz w:val="20"/>
        </w:rPr>
        <w:t>date data arising out of or relating to leap years and changes in centuries. Th</w:t>
      </w:r>
      <w:r w:rsidR="00632E5F" w:rsidRPr="00A86E2C">
        <w:rPr>
          <w:rFonts w:ascii="Arial" w:hAnsi="Arial" w:cs="Arial"/>
          <w:sz w:val="20"/>
        </w:rPr>
        <w:t>is warranty and representation is</w:t>
      </w:r>
      <w:r w:rsidRPr="00A86E2C">
        <w:rPr>
          <w:rFonts w:ascii="Arial" w:hAnsi="Arial" w:cs="Arial"/>
          <w:sz w:val="20"/>
        </w:rPr>
        <w:t xml:space="preserve"> subject to the warranty terms and conditions of this Agreement and do</w:t>
      </w:r>
      <w:r w:rsidR="00632E5F" w:rsidRPr="00A86E2C">
        <w:rPr>
          <w:rFonts w:ascii="Arial" w:hAnsi="Arial" w:cs="Arial"/>
          <w:sz w:val="20"/>
        </w:rPr>
        <w:t>es</w:t>
      </w:r>
      <w:r w:rsidRPr="00A86E2C">
        <w:rPr>
          <w:rFonts w:ascii="Arial" w:hAnsi="Arial" w:cs="Arial"/>
          <w:sz w:val="20"/>
        </w:rPr>
        <w:t xml:space="preserve"> not limit the generality of warranty obligations set forth elsewhere in this Agreement.</w:t>
      </w:r>
    </w:p>
    <w:p w14:paraId="11D60E47" w14:textId="77777777" w:rsidR="00BA2888" w:rsidRPr="00A86E2C" w:rsidRDefault="007477E1" w:rsidP="00006147">
      <w:pPr>
        <w:pStyle w:val="ListParagraph"/>
        <w:numPr>
          <w:ilvl w:val="1"/>
          <w:numId w:val="44"/>
        </w:numPr>
        <w:tabs>
          <w:tab w:val="left" w:pos="900"/>
        </w:tabs>
        <w:spacing w:before="120" w:after="120"/>
        <w:rPr>
          <w:rFonts w:ascii="Arial" w:hAnsi="Arial" w:cs="Arial"/>
          <w:bCs/>
          <w:sz w:val="20"/>
        </w:rPr>
      </w:pPr>
      <w:r w:rsidRPr="00A86E2C">
        <w:rPr>
          <w:rFonts w:ascii="Arial" w:hAnsi="Arial" w:cs="Arial"/>
          <w:b/>
          <w:sz w:val="20"/>
        </w:rPr>
        <w:t xml:space="preserve">Janitorial Services or Building Maintenance </w:t>
      </w:r>
      <w:r w:rsidR="00076FB0" w:rsidRPr="00A86E2C">
        <w:rPr>
          <w:rFonts w:ascii="Arial" w:hAnsi="Arial" w:cs="Arial"/>
          <w:b/>
          <w:sz w:val="20"/>
        </w:rPr>
        <w:t>Services</w:t>
      </w:r>
      <w:r w:rsidRPr="00A86E2C">
        <w:rPr>
          <w:rFonts w:ascii="Arial" w:hAnsi="Arial" w:cs="Arial"/>
          <w:b/>
          <w:sz w:val="20"/>
        </w:rPr>
        <w:t>.</w:t>
      </w:r>
      <w:r w:rsidRPr="00A86E2C">
        <w:rPr>
          <w:rFonts w:ascii="Arial" w:hAnsi="Arial" w:cs="Arial"/>
          <w:sz w:val="20"/>
        </w:rPr>
        <w:t xml:space="preserve">  </w:t>
      </w:r>
      <w:r w:rsidRPr="00A86E2C">
        <w:rPr>
          <w:rFonts w:ascii="Arial" w:hAnsi="Arial" w:cs="Arial"/>
          <w:i/>
          <w:sz w:val="20"/>
        </w:rPr>
        <w:t xml:space="preserve">If this Agreement is for janitorial or building maintenance services, </w:t>
      </w:r>
      <w:r w:rsidRPr="00A86E2C">
        <w:rPr>
          <w:rFonts w:ascii="Arial" w:hAnsi="Arial" w:cs="Arial"/>
          <w:bCs/>
          <w:i/>
          <w:sz w:val="20"/>
        </w:rPr>
        <w:t xml:space="preserve">this section is applicable. </w:t>
      </w:r>
      <w:r w:rsidRPr="00A86E2C">
        <w:rPr>
          <w:rFonts w:ascii="Arial" w:hAnsi="Arial" w:cs="Arial"/>
          <w:sz w:val="20"/>
        </w:rPr>
        <w:t xml:space="preserve">If this Agreement requires Contractor to perform Services at a new site, Contractor shall retain for </w:t>
      </w:r>
      <w:r w:rsidR="000468B3" w:rsidRPr="00A86E2C">
        <w:rPr>
          <w:rFonts w:ascii="Arial" w:hAnsi="Arial" w:cs="Arial"/>
          <w:sz w:val="20"/>
        </w:rPr>
        <w:t>sixty (</w:t>
      </w:r>
      <w:r w:rsidRPr="00A86E2C">
        <w:rPr>
          <w:rFonts w:ascii="Arial" w:hAnsi="Arial" w:cs="Arial"/>
          <w:sz w:val="20"/>
        </w:rPr>
        <w:t>60</w:t>
      </w:r>
      <w:r w:rsidR="000468B3" w:rsidRPr="00A86E2C">
        <w:rPr>
          <w:rFonts w:ascii="Arial" w:hAnsi="Arial" w:cs="Arial"/>
          <w:sz w:val="20"/>
        </w:rPr>
        <w:t>)</w:t>
      </w:r>
      <w:r w:rsidRPr="00A86E2C">
        <w:rPr>
          <w:rFonts w:ascii="Arial" w:hAnsi="Arial" w:cs="Arial"/>
          <w:sz w:val="20"/>
        </w:rPr>
        <w:t xml:space="preserve"> days all employees currently employed at that site by any previous contractor that performed the same services at the site. Contractor shall provide upon request information sufficient to identify employees providing janitorial or building maintenance services at each site and to make the necessary notifications required under Labor Code section 1060 et seq. </w:t>
      </w:r>
    </w:p>
    <w:p w14:paraId="5BEE8518" w14:textId="77777777" w:rsidR="00305C21" w:rsidRPr="00A86E2C" w:rsidRDefault="00B313DA" w:rsidP="00006147">
      <w:pPr>
        <w:pStyle w:val="ListParagraph"/>
        <w:numPr>
          <w:ilvl w:val="1"/>
          <w:numId w:val="44"/>
        </w:numPr>
        <w:tabs>
          <w:tab w:val="left" w:pos="900"/>
        </w:tabs>
        <w:spacing w:before="120" w:after="120"/>
        <w:rPr>
          <w:rFonts w:ascii="Arial" w:hAnsi="Arial" w:cs="Arial"/>
          <w:bCs/>
          <w:sz w:val="20"/>
        </w:rPr>
      </w:pPr>
      <w:r w:rsidRPr="00A86E2C">
        <w:rPr>
          <w:rFonts w:ascii="Arial" w:hAnsi="Arial" w:cs="Arial"/>
          <w:b/>
          <w:bCs/>
          <w:sz w:val="20"/>
        </w:rPr>
        <w:t>Small Business Preference Commitment.</w:t>
      </w:r>
      <w:r w:rsidRPr="00A86E2C">
        <w:rPr>
          <w:rFonts w:ascii="Arial" w:hAnsi="Arial" w:cs="Arial"/>
          <w:bCs/>
          <w:sz w:val="20"/>
        </w:rPr>
        <w:t xml:space="preserve"> </w:t>
      </w:r>
      <w:r w:rsidRPr="00A86E2C">
        <w:rPr>
          <w:rFonts w:ascii="Arial" w:hAnsi="Arial" w:cs="Arial"/>
          <w:bCs/>
          <w:i/>
          <w:sz w:val="20"/>
        </w:rPr>
        <w:t>This section is applicable if Contractor received a small business preference in connection with this Agreement.</w:t>
      </w:r>
      <w:r w:rsidRPr="00A86E2C">
        <w:rPr>
          <w:rFonts w:ascii="Arial" w:hAnsi="Arial" w:cs="Arial"/>
          <w:bCs/>
          <w:sz w:val="20"/>
        </w:rPr>
        <w:t xml:space="preserve">  Contractor’s failure to meet the small business commitment set forth in its bid or proposal constitutes a breach of this Agreement.  Contractor must within sixty (60) days of receiving final payment under this Agreement report to the </w:t>
      </w:r>
      <w:r w:rsidR="00323CD0" w:rsidRPr="00A86E2C">
        <w:rPr>
          <w:rFonts w:ascii="Arial" w:hAnsi="Arial" w:cs="Arial"/>
          <w:bCs/>
          <w:sz w:val="20"/>
        </w:rPr>
        <w:t>JBE</w:t>
      </w:r>
      <w:r w:rsidRPr="00A86E2C">
        <w:rPr>
          <w:rFonts w:ascii="Arial" w:hAnsi="Arial" w:cs="Arial"/>
          <w:bCs/>
          <w:sz w:val="20"/>
        </w:rPr>
        <w:t xml:space="preserve"> the actual percentage of small/micro business participation that was achieved. If Contractor is a nonprofit veteran service agency (“NVSA”), Contractor must employ veterans receiving services from the NVSA for not less than 75 percent of the person-hours of direct labor required for the production of goods and the provision of services performed pursuant to this Agreement.</w:t>
      </w:r>
    </w:p>
    <w:p w14:paraId="6874D89C" w14:textId="77777777" w:rsidR="00535786" w:rsidRPr="00A86E2C" w:rsidRDefault="00DC5733" w:rsidP="00006147">
      <w:pPr>
        <w:numPr>
          <w:ilvl w:val="0"/>
          <w:numId w:val="44"/>
        </w:numPr>
        <w:spacing w:before="120" w:after="120"/>
        <w:rPr>
          <w:rFonts w:ascii="Arial" w:hAnsi="Arial" w:cs="Arial"/>
          <w:sz w:val="20"/>
        </w:rPr>
      </w:pPr>
      <w:r w:rsidRPr="00A86E2C">
        <w:rPr>
          <w:rFonts w:ascii="Arial" w:hAnsi="Arial" w:cs="Arial"/>
          <w:b/>
          <w:bCs/>
          <w:sz w:val="20"/>
        </w:rPr>
        <w:t>Miscellaneous Provisions</w:t>
      </w:r>
      <w:r w:rsidR="00DA091B" w:rsidRPr="00A86E2C">
        <w:rPr>
          <w:rFonts w:ascii="Arial" w:hAnsi="Arial" w:cs="Arial"/>
          <w:b/>
          <w:bCs/>
          <w:sz w:val="20"/>
        </w:rPr>
        <w:t>.</w:t>
      </w:r>
    </w:p>
    <w:p w14:paraId="65A6D247" w14:textId="77777777" w:rsidR="00535786" w:rsidRPr="00A86E2C" w:rsidRDefault="00437785" w:rsidP="00006147">
      <w:pPr>
        <w:numPr>
          <w:ilvl w:val="1"/>
          <w:numId w:val="44"/>
        </w:numPr>
        <w:spacing w:before="120" w:after="120"/>
        <w:rPr>
          <w:rFonts w:ascii="Arial" w:hAnsi="Arial" w:cs="Arial"/>
          <w:sz w:val="20"/>
          <w:u w:val="single"/>
        </w:rPr>
      </w:pPr>
      <w:r w:rsidRPr="00A86E2C">
        <w:rPr>
          <w:rFonts w:ascii="Arial" w:hAnsi="Arial" w:cs="Arial"/>
          <w:b/>
          <w:bCs/>
          <w:sz w:val="20"/>
        </w:rPr>
        <w:t xml:space="preserve">Independent Contractor. </w:t>
      </w:r>
      <w:r w:rsidRPr="00A86E2C">
        <w:rPr>
          <w:rFonts w:ascii="Arial" w:hAnsi="Arial" w:cs="Arial"/>
          <w:sz w:val="20"/>
        </w:rPr>
        <w:t xml:space="preserve">Contractor is an independent contractor to the </w:t>
      </w:r>
      <w:r w:rsidR="00323CD0" w:rsidRPr="00A86E2C">
        <w:rPr>
          <w:rFonts w:ascii="Arial" w:hAnsi="Arial" w:cs="Arial"/>
          <w:sz w:val="20"/>
        </w:rPr>
        <w:t>JBE</w:t>
      </w:r>
      <w:r w:rsidRPr="00A86E2C">
        <w:rPr>
          <w:rFonts w:ascii="Arial" w:hAnsi="Arial" w:cs="Arial"/>
          <w:sz w:val="20"/>
        </w:rPr>
        <w:t xml:space="preserve">. No employer-employee, partnership, joint venture, or agency relationship exists between Contractor and the </w:t>
      </w:r>
      <w:r w:rsidR="00323CD0" w:rsidRPr="00A86E2C">
        <w:rPr>
          <w:rFonts w:ascii="Arial" w:hAnsi="Arial" w:cs="Arial"/>
          <w:sz w:val="20"/>
        </w:rPr>
        <w:t>JBE</w:t>
      </w:r>
      <w:r w:rsidRPr="00A86E2C">
        <w:rPr>
          <w:rFonts w:ascii="Arial" w:hAnsi="Arial" w:cs="Arial"/>
          <w:sz w:val="20"/>
        </w:rPr>
        <w:t>.</w:t>
      </w:r>
      <w:r w:rsidR="000205FD" w:rsidRPr="00A86E2C">
        <w:rPr>
          <w:rFonts w:ascii="Arial" w:hAnsi="Arial" w:cs="Arial"/>
          <w:sz w:val="20"/>
        </w:rPr>
        <w:t xml:space="preserve"> Contractor has no authority to bind or incur any </w:t>
      </w:r>
      <w:r w:rsidR="000205FD" w:rsidRPr="00A86E2C">
        <w:rPr>
          <w:rFonts w:ascii="Arial" w:hAnsi="Arial" w:cs="Arial"/>
          <w:sz w:val="20"/>
        </w:rPr>
        <w:lastRenderedPageBreak/>
        <w:t xml:space="preserve">obligation on behalf of the </w:t>
      </w:r>
      <w:r w:rsidR="00323CD0" w:rsidRPr="00A86E2C">
        <w:rPr>
          <w:rFonts w:ascii="Arial" w:hAnsi="Arial" w:cs="Arial"/>
          <w:sz w:val="20"/>
        </w:rPr>
        <w:t>JBE</w:t>
      </w:r>
      <w:r w:rsidR="000205FD" w:rsidRPr="00A86E2C">
        <w:rPr>
          <w:rFonts w:ascii="Arial" w:hAnsi="Arial" w:cs="Arial"/>
          <w:sz w:val="20"/>
        </w:rPr>
        <w:t xml:space="preserve">. If any governmental entity concludes that Contractor is not an independent contractor, the </w:t>
      </w:r>
      <w:r w:rsidR="00323CD0" w:rsidRPr="00A86E2C">
        <w:rPr>
          <w:rFonts w:ascii="Arial" w:hAnsi="Arial" w:cs="Arial"/>
          <w:sz w:val="20"/>
        </w:rPr>
        <w:t>JBE</w:t>
      </w:r>
      <w:r w:rsidR="000205FD" w:rsidRPr="00A86E2C">
        <w:rPr>
          <w:rFonts w:ascii="Arial" w:hAnsi="Arial" w:cs="Arial"/>
          <w:sz w:val="20"/>
        </w:rPr>
        <w:t xml:space="preserve"> may terminate t</w:t>
      </w:r>
      <w:r w:rsidR="001E2002" w:rsidRPr="00A86E2C">
        <w:rPr>
          <w:rFonts w:ascii="Arial" w:hAnsi="Arial" w:cs="Arial"/>
          <w:sz w:val="20"/>
        </w:rPr>
        <w:t>his Agreement immediately upon N</w:t>
      </w:r>
      <w:r w:rsidR="000205FD" w:rsidRPr="00A86E2C">
        <w:rPr>
          <w:rFonts w:ascii="Arial" w:hAnsi="Arial" w:cs="Arial"/>
          <w:sz w:val="20"/>
        </w:rPr>
        <w:t>otice.</w:t>
      </w:r>
    </w:p>
    <w:p w14:paraId="4BDDE66D" w14:textId="77777777" w:rsidR="00A62C2B" w:rsidRPr="00A86E2C" w:rsidRDefault="00A62C2B" w:rsidP="00006147">
      <w:pPr>
        <w:numPr>
          <w:ilvl w:val="1"/>
          <w:numId w:val="44"/>
        </w:numPr>
        <w:spacing w:before="120" w:after="120"/>
        <w:rPr>
          <w:rFonts w:ascii="Arial" w:hAnsi="Arial" w:cs="Arial"/>
          <w:sz w:val="20"/>
          <w:u w:val="single"/>
        </w:rPr>
      </w:pPr>
      <w:r w:rsidRPr="00A86E2C">
        <w:rPr>
          <w:rFonts w:ascii="Arial" w:hAnsi="Arial" w:cs="Arial"/>
          <w:b/>
          <w:bCs/>
          <w:sz w:val="20"/>
        </w:rPr>
        <w:t xml:space="preserve">GAAP Compliance. </w:t>
      </w:r>
      <w:r w:rsidRPr="00A86E2C">
        <w:rPr>
          <w:rFonts w:ascii="Arial" w:hAnsi="Arial" w:cs="Arial"/>
          <w:bCs/>
          <w:sz w:val="20"/>
        </w:rPr>
        <w:t>Contractor maintains an adequate system of accounting and internal controls that meets Generally Accepted Accounting Principles.</w:t>
      </w:r>
      <w:r w:rsidRPr="00A86E2C">
        <w:rPr>
          <w:rFonts w:ascii="Arial" w:hAnsi="Arial" w:cs="Arial"/>
          <w:b/>
          <w:bCs/>
          <w:sz w:val="20"/>
        </w:rPr>
        <w:t xml:space="preserve">  </w:t>
      </w:r>
    </w:p>
    <w:p w14:paraId="1ADDCE60" w14:textId="4F6DC6FE" w:rsidR="007F3498" w:rsidRPr="00A86E2C" w:rsidRDefault="00437785" w:rsidP="00006147">
      <w:pPr>
        <w:numPr>
          <w:ilvl w:val="1"/>
          <w:numId w:val="44"/>
        </w:numPr>
        <w:spacing w:before="120" w:after="120"/>
        <w:rPr>
          <w:rFonts w:ascii="Arial" w:hAnsi="Arial" w:cs="Arial"/>
          <w:sz w:val="20"/>
          <w:u w:val="single"/>
        </w:rPr>
      </w:pPr>
      <w:r w:rsidRPr="00A86E2C">
        <w:rPr>
          <w:rFonts w:ascii="Arial" w:hAnsi="Arial" w:cs="Arial"/>
          <w:b/>
          <w:bCs/>
          <w:sz w:val="20"/>
        </w:rPr>
        <w:t>Audit</w:t>
      </w:r>
      <w:r w:rsidR="00D835C1" w:rsidRPr="00A86E2C">
        <w:rPr>
          <w:rFonts w:ascii="Arial" w:hAnsi="Arial" w:cs="Arial"/>
          <w:b/>
          <w:bCs/>
          <w:sz w:val="20"/>
        </w:rPr>
        <w:t xml:space="preserve">. </w:t>
      </w:r>
      <w:r w:rsidR="007F3498" w:rsidRPr="00A86E2C">
        <w:rPr>
          <w:rFonts w:ascii="Arial" w:hAnsi="Arial" w:cs="Arial"/>
          <w:b/>
          <w:bCs/>
          <w:sz w:val="20"/>
        </w:rPr>
        <w:t xml:space="preserve"> </w:t>
      </w:r>
      <w:r w:rsidR="006402DE" w:rsidRPr="00A86E2C">
        <w:rPr>
          <w:rFonts w:ascii="Arial" w:hAnsi="Arial" w:cs="Arial"/>
          <w:bCs/>
          <w:sz w:val="20"/>
        </w:rPr>
        <w:t xml:space="preserve">Contractor must allow the </w:t>
      </w:r>
      <w:r w:rsidR="00323CD0" w:rsidRPr="00A86E2C">
        <w:rPr>
          <w:rFonts w:ascii="Arial" w:hAnsi="Arial" w:cs="Arial"/>
          <w:bCs/>
          <w:sz w:val="20"/>
        </w:rPr>
        <w:t>JBE</w:t>
      </w:r>
      <w:r w:rsidR="006402DE" w:rsidRPr="00A86E2C">
        <w:rPr>
          <w:rFonts w:ascii="Arial" w:hAnsi="Arial" w:cs="Arial"/>
          <w:bCs/>
          <w:sz w:val="20"/>
        </w:rPr>
        <w:t xml:space="preserve"> or its designees to review and audit Contractor’s documents and records relating to this Agreement</w:t>
      </w:r>
      <w:r w:rsidR="00E902D5" w:rsidRPr="00A86E2C">
        <w:rPr>
          <w:rFonts w:ascii="Arial" w:hAnsi="Arial" w:cs="Arial"/>
          <w:sz w:val="20"/>
        </w:rPr>
        <w:t xml:space="preserve">, and Contractor shall retain such documents and records for a period of four </w:t>
      </w:r>
      <w:r w:rsidR="00E94566" w:rsidRPr="00A86E2C">
        <w:rPr>
          <w:rFonts w:ascii="Arial" w:hAnsi="Arial" w:cs="Arial"/>
          <w:sz w:val="20"/>
        </w:rPr>
        <w:t xml:space="preserve">(4) </w:t>
      </w:r>
      <w:r w:rsidR="00E902D5" w:rsidRPr="00A86E2C">
        <w:rPr>
          <w:rFonts w:ascii="Arial" w:hAnsi="Arial" w:cs="Arial"/>
          <w:sz w:val="20"/>
        </w:rPr>
        <w:t>years following final payment under this Agreement</w:t>
      </w:r>
      <w:r w:rsidR="006402DE" w:rsidRPr="00A86E2C">
        <w:rPr>
          <w:rFonts w:ascii="Arial" w:hAnsi="Arial" w:cs="Arial"/>
          <w:bCs/>
          <w:sz w:val="20"/>
        </w:rPr>
        <w:t>. If an audit determines that C</w:t>
      </w:r>
      <w:r w:rsidR="00330891" w:rsidRPr="00A86E2C">
        <w:rPr>
          <w:rFonts w:ascii="Arial" w:hAnsi="Arial" w:cs="Arial"/>
          <w:bCs/>
          <w:sz w:val="20"/>
        </w:rPr>
        <w:t xml:space="preserve">ontractor </w:t>
      </w:r>
      <w:r w:rsidR="006402DE" w:rsidRPr="00A86E2C">
        <w:rPr>
          <w:rFonts w:ascii="Arial" w:hAnsi="Arial" w:cs="Arial"/>
          <w:bCs/>
          <w:sz w:val="20"/>
        </w:rPr>
        <w:t xml:space="preserve">is not in compliance with this Agreement, Contractor shall correct errors and deficiencies by the </w:t>
      </w:r>
      <w:r w:rsidR="002A7674" w:rsidRPr="00A86E2C">
        <w:rPr>
          <w:rFonts w:ascii="Arial" w:hAnsi="Arial" w:cs="Arial"/>
          <w:bCs/>
          <w:sz w:val="20"/>
        </w:rPr>
        <w:t xml:space="preserve">twentieth </w:t>
      </w:r>
      <w:r w:rsidR="004D392D" w:rsidRPr="00A86E2C">
        <w:rPr>
          <w:rFonts w:ascii="Arial" w:hAnsi="Arial" w:cs="Arial"/>
          <w:bCs/>
          <w:sz w:val="20"/>
        </w:rPr>
        <w:t xml:space="preserve">(20th) </w:t>
      </w:r>
      <w:r w:rsidR="006402DE" w:rsidRPr="00A86E2C">
        <w:rPr>
          <w:rFonts w:ascii="Arial" w:hAnsi="Arial" w:cs="Arial"/>
          <w:bCs/>
          <w:sz w:val="20"/>
        </w:rPr>
        <w:t xml:space="preserve">day of the month following the review or audit. If an audit determines that Contractor has overcharged the </w:t>
      </w:r>
      <w:r w:rsidR="00323CD0" w:rsidRPr="00A86E2C">
        <w:rPr>
          <w:rFonts w:ascii="Arial" w:hAnsi="Arial" w:cs="Arial"/>
          <w:bCs/>
          <w:sz w:val="20"/>
        </w:rPr>
        <w:t>JBE</w:t>
      </w:r>
      <w:r w:rsidR="006402DE" w:rsidRPr="00A86E2C">
        <w:rPr>
          <w:rFonts w:ascii="Arial" w:hAnsi="Arial" w:cs="Arial"/>
          <w:bCs/>
          <w:sz w:val="20"/>
        </w:rPr>
        <w:t xml:space="preserve"> five percent (5%) or more during the time period subject to audit, Contractor must reimburse the </w:t>
      </w:r>
      <w:r w:rsidR="00323CD0" w:rsidRPr="00A86E2C">
        <w:rPr>
          <w:rFonts w:ascii="Arial" w:hAnsi="Arial" w:cs="Arial"/>
          <w:bCs/>
          <w:sz w:val="20"/>
        </w:rPr>
        <w:t>JBE</w:t>
      </w:r>
      <w:r w:rsidR="006402DE" w:rsidRPr="00A86E2C">
        <w:rPr>
          <w:rFonts w:ascii="Arial" w:hAnsi="Arial" w:cs="Arial"/>
          <w:bCs/>
          <w:sz w:val="20"/>
        </w:rPr>
        <w:t xml:space="preserve"> in an amount equal to the cost of such a</w:t>
      </w:r>
      <w:r w:rsidR="000D4419" w:rsidRPr="00A86E2C">
        <w:rPr>
          <w:rFonts w:ascii="Arial" w:hAnsi="Arial" w:cs="Arial"/>
          <w:bCs/>
          <w:sz w:val="20"/>
        </w:rPr>
        <w:t>udit.</w:t>
      </w:r>
      <w:r w:rsidR="006402DE" w:rsidRPr="00A86E2C">
        <w:rPr>
          <w:rFonts w:ascii="Arial" w:hAnsi="Arial" w:cs="Arial"/>
          <w:bCs/>
          <w:sz w:val="20"/>
        </w:rPr>
        <w:t xml:space="preserve"> This Agreement is subject to examinations and audit by the State Auditor for a period three </w:t>
      </w:r>
      <w:r w:rsidR="00E94566" w:rsidRPr="00A86E2C">
        <w:rPr>
          <w:rFonts w:ascii="Arial" w:hAnsi="Arial" w:cs="Arial"/>
          <w:bCs/>
          <w:sz w:val="20"/>
        </w:rPr>
        <w:t xml:space="preserve">(3) </w:t>
      </w:r>
      <w:r w:rsidR="006402DE" w:rsidRPr="00A86E2C">
        <w:rPr>
          <w:rFonts w:ascii="Arial" w:hAnsi="Arial" w:cs="Arial"/>
          <w:bCs/>
          <w:sz w:val="20"/>
        </w:rPr>
        <w:t>years after final payment.</w:t>
      </w:r>
      <w:r w:rsidR="004C02A0" w:rsidRPr="00A86E2C">
        <w:rPr>
          <w:rFonts w:ascii="Arial" w:hAnsi="Arial" w:cs="Arial"/>
          <w:bCs/>
          <w:sz w:val="20"/>
        </w:rPr>
        <w:t xml:space="preserve"> </w:t>
      </w:r>
    </w:p>
    <w:p w14:paraId="4A42E622" w14:textId="77777777" w:rsidR="00392AC3" w:rsidRPr="00A86E2C" w:rsidRDefault="00C73594" w:rsidP="00006147">
      <w:pPr>
        <w:numPr>
          <w:ilvl w:val="1"/>
          <w:numId w:val="44"/>
        </w:numPr>
        <w:spacing w:before="120" w:after="120"/>
        <w:rPr>
          <w:rFonts w:ascii="Arial" w:hAnsi="Arial" w:cs="Arial"/>
          <w:sz w:val="20"/>
          <w:u w:val="single"/>
        </w:rPr>
      </w:pPr>
      <w:r w:rsidRPr="00A86E2C">
        <w:rPr>
          <w:rFonts w:ascii="Arial" w:hAnsi="Arial" w:cs="Arial"/>
          <w:b/>
          <w:bCs/>
          <w:sz w:val="20"/>
        </w:rPr>
        <w:t>Licenses</w:t>
      </w:r>
      <w:r w:rsidR="000D4419" w:rsidRPr="00A86E2C">
        <w:rPr>
          <w:rFonts w:ascii="Arial" w:hAnsi="Arial" w:cs="Arial"/>
          <w:b/>
          <w:bCs/>
          <w:sz w:val="20"/>
        </w:rPr>
        <w:t xml:space="preserve"> and Permits</w:t>
      </w:r>
      <w:r w:rsidRPr="00A86E2C">
        <w:rPr>
          <w:rFonts w:ascii="Arial" w:hAnsi="Arial" w:cs="Arial"/>
          <w:b/>
          <w:bCs/>
          <w:sz w:val="20"/>
        </w:rPr>
        <w:t xml:space="preserve">.  </w:t>
      </w:r>
      <w:r w:rsidRPr="00A86E2C">
        <w:rPr>
          <w:rFonts w:ascii="Arial" w:hAnsi="Arial" w:cs="Arial"/>
          <w:bCs/>
          <w:sz w:val="20"/>
        </w:rPr>
        <w:t xml:space="preserve">Contractor shall obtain and keep current all necessary licenses, approvals, permits and authorizations required by applicable law for the performance of the Services or the delivery of the Goods.  Contractor will be responsible for all fees and taxes associated with obtaining such licenses, approvals, permits and authorizations, and for any fines and penalties arising from its noncompliance with any applicable law.  </w:t>
      </w:r>
    </w:p>
    <w:p w14:paraId="0383751B" w14:textId="77777777" w:rsidR="0029237A" w:rsidRPr="00A86E2C" w:rsidRDefault="0029237A" w:rsidP="00006147">
      <w:pPr>
        <w:numPr>
          <w:ilvl w:val="1"/>
          <w:numId w:val="44"/>
        </w:numPr>
        <w:spacing w:before="120" w:after="120"/>
        <w:rPr>
          <w:rFonts w:ascii="Arial" w:hAnsi="Arial" w:cs="Arial"/>
          <w:b/>
          <w:bCs/>
          <w:sz w:val="20"/>
        </w:rPr>
      </w:pPr>
      <w:r w:rsidRPr="00A86E2C">
        <w:rPr>
          <w:rFonts w:ascii="Arial" w:hAnsi="Arial" w:cs="Arial"/>
          <w:b/>
          <w:bCs/>
          <w:sz w:val="20"/>
        </w:rPr>
        <w:t xml:space="preserve">Confidential Information.  </w:t>
      </w:r>
      <w:r w:rsidRPr="00A86E2C">
        <w:rPr>
          <w:rFonts w:ascii="Arial" w:hAnsi="Arial" w:cs="Arial"/>
          <w:sz w:val="20"/>
        </w:rPr>
        <w:t xml:space="preserve">During the Term and at all times thereafter, Contractor will: (a) hold all Confidential Information in strict trust and confidence, (b) refrain from using or permitting others to use Confidential Information in any manner or for any purpose not expressly permitted by this Agreement, and (c) refrain from disclosing or permitting others to disclose any Confidential Information to any third party without obtaining the </w:t>
      </w:r>
      <w:r w:rsidR="00323CD0" w:rsidRPr="00A86E2C">
        <w:rPr>
          <w:rFonts w:ascii="Arial" w:hAnsi="Arial" w:cs="Arial"/>
          <w:sz w:val="20"/>
        </w:rPr>
        <w:t>JBE</w:t>
      </w:r>
      <w:r w:rsidRPr="00A86E2C">
        <w:rPr>
          <w:rFonts w:ascii="Arial" w:hAnsi="Arial" w:cs="Arial"/>
          <w:sz w:val="20"/>
        </w:rPr>
        <w:t xml:space="preserve">’s express prior written consent on a case-by-case basis. Contractor will disclose Confidential Information only to its employees or contractors who need to know that information in order to perform Services hereunder and who have executed a confidentiality agreement with Contractor at least as protective as the provisions of this section. The provisions of this section shall survive the expiration or termination of this Agreement. Contractor will protect the Confidential Information from unauthorized use, access, or disclosure in the same manner as Contractor protects its own confidential or proprietary information of a similar nature, and with no less than the greater of reasonable care and industry-standard care. The </w:t>
      </w:r>
      <w:r w:rsidR="00323CD0" w:rsidRPr="00A86E2C">
        <w:rPr>
          <w:rFonts w:ascii="Arial" w:hAnsi="Arial" w:cs="Arial"/>
          <w:sz w:val="20"/>
        </w:rPr>
        <w:t>JBE</w:t>
      </w:r>
      <w:r w:rsidRPr="00A86E2C">
        <w:rPr>
          <w:rFonts w:ascii="Arial" w:hAnsi="Arial" w:cs="Arial"/>
          <w:sz w:val="20"/>
        </w:rPr>
        <w:t xml:space="preserve"> owns all right, title and interest in the Confidential Information. Contractor will notify the </w:t>
      </w:r>
      <w:r w:rsidR="00323CD0" w:rsidRPr="00A86E2C">
        <w:rPr>
          <w:rFonts w:ascii="Arial" w:hAnsi="Arial" w:cs="Arial"/>
          <w:sz w:val="20"/>
        </w:rPr>
        <w:t>JBE</w:t>
      </w:r>
      <w:r w:rsidRPr="00A86E2C">
        <w:rPr>
          <w:rFonts w:ascii="Arial" w:hAnsi="Arial" w:cs="Arial"/>
          <w:sz w:val="20"/>
        </w:rPr>
        <w:t xml:space="preserve"> promptly upon learning of any unauthorized disclosure or use of Confidential Information and will cooperate fully with the </w:t>
      </w:r>
      <w:r w:rsidR="00323CD0" w:rsidRPr="00A86E2C">
        <w:rPr>
          <w:rFonts w:ascii="Arial" w:hAnsi="Arial" w:cs="Arial"/>
          <w:sz w:val="20"/>
        </w:rPr>
        <w:t>JBE</w:t>
      </w:r>
      <w:r w:rsidRPr="00A86E2C">
        <w:rPr>
          <w:rFonts w:ascii="Arial" w:hAnsi="Arial" w:cs="Arial"/>
          <w:sz w:val="20"/>
        </w:rPr>
        <w:t xml:space="preserve"> to protect such Confidential Information. Upon the </w:t>
      </w:r>
      <w:r w:rsidR="00323CD0" w:rsidRPr="00A86E2C">
        <w:rPr>
          <w:rFonts w:ascii="Arial" w:hAnsi="Arial" w:cs="Arial"/>
          <w:sz w:val="20"/>
        </w:rPr>
        <w:t>JBE</w:t>
      </w:r>
      <w:r w:rsidRPr="00A86E2C">
        <w:rPr>
          <w:rFonts w:ascii="Arial" w:hAnsi="Arial" w:cs="Arial"/>
          <w:sz w:val="20"/>
        </w:rPr>
        <w:t xml:space="preserve">’s request and upon any termination or expiration of this Agreement, Contractor will promptly (a) return to the </w:t>
      </w:r>
      <w:r w:rsidR="00323CD0" w:rsidRPr="00A86E2C">
        <w:rPr>
          <w:rFonts w:ascii="Arial" w:hAnsi="Arial" w:cs="Arial"/>
          <w:sz w:val="20"/>
        </w:rPr>
        <w:t>JBE</w:t>
      </w:r>
      <w:r w:rsidRPr="00A86E2C">
        <w:rPr>
          <w:rFonts w:ascii="Arial" w:hAnsi="Arial" w:cs="Arial"/>
          <w:sz w:val="20"/>
        </w:rPr>
        <w:t xml:space="preserve"> or, if </w:t>
      </w:r>
      <w:proofErr w:type="gramStart"/>
      <w:r w:rsidRPr="00A86E2C">
        <w:rPr>
          <w:rFonts w:ascii="Arial" w:hAnsi="Arial" w:cs="Arial"/>
          <w:sz w:val="20"/>
        </w:rPr>
        <w:t>so</w:t>
      </w:r>
      <w:proofErr w:type="gramEnd"/>
      <w:r w:rsidRPr="00A86E2C">
        <w:rPr>
          <w:rFonts w:ascii="Arial" w:hAnsi="Arial" w:cs="Arial"/>
          <w:sz w:val="20"/>
        </w:rPr>
        <w:t xml:space="preserve"> directed by the </w:t>
      </w:r>
      <w:r w:rsidR="00323CD0" w:rsidRPr="00A86E2C">
        <w:rPr>
          <w:rFonts w:ascii="Arial" w:hAnsi="Arial" w:cs="Arial"/>
          <w:sz w:val="20"/>
        </w:rPr>
        <w:t>JBE</w:t>
      </w:r>
      <w:r w:rsidRPr="00A86E2C">
        <w:rPr>
          <w:rFonts w:ascii="Arial" w:hAnsi="Arial" w:cs="Arial"/>
          <w:sz w:val="20"/>
        </w:rPr>
        <w:t xml:space="preserve">, destroy all Confidential Information (in every form and medium), and (b) certify to the </w:t>
      </w:r>
      <w:r w:rsidR="00323CD0" w:rsidRPr="00A86E2C">
        <w:rPr>
          <w:rFonts w:ascii="Arial" w:hAnsi="Arial" w:cs="Arial"/>
          <w:sz w:val="20"/>
        </w:rPr>
        <w:t>JBE</w:t>
      </w:r>
      <w:r w:rsidRPr="00A86E2C">
        <w:rPr>
          <w:rFonts w:ascii="Arial" w:hAnsi="Arial" w:cs="Arial"/>
          <w:sz w:val="20"/>
        </w:rPr>
        <w:t xml:space="preserve"> in writing that Contractor has fully complied with the foregoing obligations. Contractor acknowledges that there can be no adequate remedy at law for any breach of Contractor’s obligations under this section, that any such breach will likely result in irreparable harm, and that upon any breach or threatened breach of the confidentiality obligations, the </w:t>
      </w:r>
      <w:r w:rsidR="00323CD0" w:rsidRPr="00A86E2C">
        <w:rPr>
          <w:rFonts w:ascii="Arial" w:hAnsi="Arial" w:cs="Arial"/>
          <w:sz w:val="20"/>
        </w:rPr>
        <w:t>JBE</w:t>
      </w:r>
      <w:r w:rsidRPr="00A86E2C">
        <w:rPr>
          <w:rFonts w:ascii="Arial" w:hAnsi="Arial" w:cs="Arial"/>
          <w:sz w:val="20"/>
        </w:rPr>
        <w:t xml:space="preserve"> shall be entitled to appropriate equitable relief, without the requirement of posting a bond, in addition to its other remedies at law.</w:t>
      </w:r>
    </w:p>
    <w:p w14:paraId="65303C9C" w14:textId="2E90B5E5" w:rsidR="00B97478" w:rsidRPr="00A86E2C" w:rsidRDefault="00B97478" w:rsidP="00006147">
      <w:pPr>
        <w:numPr>
          <w:ilvl w:val="1"/>
          <w:numId w:val="44"/>
        </w:numPr>
        <w:spacing w:before="120" w:after="120"/>
        <w:rPr>
          <w:rFonts w:ascii="Arial" w:hAnsi="Arial" w:cs="Arial"/>
          <w:bCs/>
          <w:sz w:val="20"/>
        </w:rPr>
      </w:pPr>
      <w:r w:rsidRPr="00A86E2C">
        <w:rPr>
          <w:rFonts w:ascii="Arial" w:hAnsi="Arial" w:cs="Arial"/>
          <w:b/>
          <w:bCs/>
          <w:sz w:val="20"/>
        </w:rPr>
        <w:t xml:space="preserve">Ownership of </w:t>
      </w:r>
      <w:r w:rsidR="006F4CE0" w:rsidRPr="00A86E2C">
        <w:rPr>
          <w:rFonts w:ascii="Arial" w:hAnsi="Arial" w:cs="Arial"/>
          <w:b/>
          <w:bCs/>
          <w:sz w:val="20"/>
        </w:rPr>
        <w:t>Deliverables</w:t>
      </w:r>
      <w:r w:rsidRPr="00A86E2C">
        <w:rPr>
          <w:rFonts w:ascii="Arial" w:hAnsi="Arial" w:cs="Arial"/>
          <w:b/>
          <w:bCs/>
          <w:sz w:val="20"/>
        </w:rPr>
        <w:t>.</w:t>
      </w:r>
      <w:r w:rsidRPr="00A86E2C">
        <w:rPr>
          <w:rFonts w:ascii="Arial" w:hAnsi="Arial" w:cs="Arial"/>
          <w:bCs/>
          <w:sz w:val="20"/>
        </w:rPr>
        <w:t xml:space="preserve">  </w:t>
      </w:r>
      <w:r w:rsidR="00E94566" w:rsidRPr="00A86E2C">
        <w:rPr>
          <w:rFonts w:ascii="Arial" w:hAnsi="Arial" w:cs="Arial"/>
          <w:bCs/>
          <w:sz w:val="20"/>
        </w:rPr>
        <w:t xml:space="preserve">Unless otherwise agreed in this Agreement, </w:t>
      </w:r>
      <w:r w:rsidRPr="00A86E2C">
        <w:rPr>
          <w:rFonts w:ascii="Arial" w:hAnsi="Arial" w:cs="Arial"/>
          <w:bCs/>
          <w:sz w:val="20"/>
        </w:rPr>
        <w:t xml:space="preserve">Contractor hereby assigns to the </w:t>
      </w:r>
      <w:r w:rsidR="00323CD0" w:rsidRPr="00A86E2C">
        <w:rPr>
          <w:rFonts w:ascii="Arial" w:hAnsi="Arial" w:cs="Arial"/>
          <w:bCs/>
          <w:sz w:val="20"/>
        </w:rPr>
        <w:t>JBE</w:t>
      </w:r>
      <w:r w:rsidRPr="00A86E2C">
        <w:rPr>
          <w:rFonts w:ascii="Arial" w:hAnsi="Arial" w:cs="Arial"/>
          <w:bCs/>
          <w:sz w:val="20"/>
        </w:rPr>
        <w:t xml:space="preserve"> ownership of all </w:t>
      </w:r>
      <w:r w:rsidR="006F4CE0" w:rsidRPr="00A86E2C">
        <w:rPr>
          <w:rFonts w:ascii="Arial" w:hAnsi="Arial" w:cs="Arial"/>
          <w:bCs/>
          <w:sz w:val="20"/>
        </w:rPr>
        <w:t>Deliverables</w:t>
      </w:r>
      <w:r w:rsidR="00AD3993" w:rsidRPr="00A86E2C">
        <w:rPr>
          <w:rFonts w:ascii="Arial" w:hAnsi="Arial" w:cs="Arial"/>
          <w:bCs/>
          <w:sz w:val="20"/>
        </w:rPr>
        <w:t xml:space="preserve">, any </w:t>
      </w:r>
      <w:r w:rsidR="003222E7" w:rsidRPr="00A86E2C">
        <w:rPr>
          <w:rFonts w:ascii="Arial" w:hAnsi="Arial" w:cs="Arial"/>
          <w:bCs/>
          <w:sz w:val="20"/>
        </w:rPr>
        <w:t>partially completed</w:t>
      </w:r>
      <w:r w:rsidR="00AD3993" w:rsidRPr="00A86E2C">
        <w:rPr>
          <w:rFonts w:ascii="Arial" w:hAnsi="Arial" w:cs="Arial"/>
          <w:bCs/>
          <w:sz w:val="20"/>
        </w:rPr>
        <w:t xml:space="preserve"> Deliverables, and related work product or materials</w:t>
      </w:r>
      <w:r w:rsidRPr="00A86E2C">
        <w:rPr>
          <w:rFonts w:ascii="Arial" w:hAnsi="Arial" w:cs="Arial"/>
          <w:bCs/>
          <w:sz w:val="20"/>
        </w:rPr>
        <w:t>.  Contractor agrees not to assert any rights at common law</w:t>
      </w:r>
      <w:r w:rsidR="007E2102" w:rsidRPr="00A86E2C">
        <w:rPr>
          <w:rFonts w:ascii="Arial" w:hAnsi="Arial" w:cs="Arial"/>
          <w:bCs/>
          <w:sz w:val="20"/>
        </w:rPr>
        <w:t>, or in equity, or establish a copyright</w:t>
      </w:r>
      <w:r w:rsidRPr="00A86E2C">
        <w:rPr>
          <w:rFonts w:ascii="Arial" w:hAnsi="Arial" w:cs="Arial"/>
          <w:bCs/>
          <w:sz w:val="20"/>
        </w:rPr>
        <w:t xml:space="preserve"> claim in any</w:t>
      </w:r>
      <w:r w:rsidR="007E2102" w:rsidRPr="00A86E2C">
        <w:rPr>
          <w:rFonts w:ascii="Arial" w:hAnsi="Arial" w:cs="Arial"/>
          <w:bCs/>
          <w:sz w:val="20"/>
        </w:rPr>
        <w:t xml:space="preserve"> of</w:t>
      </w:r>
      <w:r w:rsidRPr="00A86E2C">
        <w:rPr>
          <w:rFonts w:ascii="Arial" w:hAnsi="Arial" w:cs="Arial"/>
          <w:bCs/>
          <w:sz w:val="20"/>
        </w:rPr>
        <w:t xml:space="preserve"> </w:t>
      </w:r>
      <w:r w:rsidR="00373948" w:rsidRPr="00A86E2C">
        <w:rPr>
          <w:rFonts w:ascii="Arial" w:hAnsi="Arial" w:cs="Arial"/>
          <w:bCs/>
          <w:sz w:val="20"/>
        </w:rPr>
        <w:t>these materials</w:t>
      </w:r>
      <w:r w:rsidRPr="00A86E2C">
        <w:rPr>
          <w:rFonts w:ascii="Arial" w:hAnsi="Arial" w:cs="Arial"/>
          <w:bCs/>
          <w:sz w:val="20"/>
        </w:rPr>
        <w:t xml:space="preserve">.  Contractor shall not publish or reproduce </w:t>
      </w:r>
      <w:r w:rsidR="005C3491" w:rsidRPr="00A86E2C">
        <w:rPr>
          <w:rFonts w:ascii="Arial" w:hAnsi="Arial" w:cs="Arial"/>
          <w:bCs/>
          <w:sz w:val="20"/>
        </w:rPr>
        <w:t xml:space="preserve">any Deliverable in </w:t>
      </w:r>
      <w:r w:rsidR="005C3491" w:rsidRPr="00A86E2C">
        <w:rPr>
          <w:rFonts w:ascii="Arial" w:hAnsi="Arial" w:cs="Arial"/>
          <w:bCs/>
          <w:sz w:val="20"/>
        </w:rPr>
        <w:lastRenderedPageBreak/>
        <w:t>whole or part, in</w:t>
      </w:r>
      <w:r w:rsidRPr="00A86E2C">
        <w:rPr>
          <w:rFonts w:ascii="Arial" w:hAnsi="Arial" w:cs="Arial"/>
          <w:bCs/>
          <w:sz w:val="20"/>
        </w:rPr>
        <w:t xml:space="preserve"> any manner or form, or authorize others to do so, without the written consent of the </w:t>
      </w:r>
      <w:r w:rsidR="00323CD0" w:rsidRPr="00A86E2C">
        <w:rPr>
          <w:rFonts w:ascii="Arial" w:hAnsi="Arial" w:cs="Arial"/>
          <w:bCs/>
          <w:sz w:val="20"/>
        </w:rPr>
        <w:t>JBE</w:t>
      </w:r>
      <w:r w:rsidRPr="00A86E2C">
        <w:rPr>
          <w:rFonts w:ascii="Arial" w:hAnsi="Arial" w:cs="Arial"/>
          <w:bCs/>
          <w:sz w:val="20"/>
        </w:rPr>
        <w:t>.</w:t>
      </w:r>
    </w:p>
    <w:p w14:paraId="06922888" w14:textId="77777777" w:rsidR="00535786" w:rsidRPr="00A86E2C" w:rsidRDefault="00437785" w:rsidP="00006147">
      <w:pPr>
        <w:numPr>
          <w:ilvl w:val="1"/>
          <w:numId w:val="44"/>
        </w:numPr>
        <w:spacing w:before="120" w:after="120"/>
        <w:rPr>
          <w:rFonts w:ascii="Arial" w:hAnsi="Arial" w:cs="Arial"/>
          <w:b/>
          <w:bCs/>
          <w:sz w:val="20"/>
        </w:rPr>
      </w:pPr>
      <w:r w:rsidRPr="00A86E2C">
        <w:rPr>
          <w:rFonts w:ascii="Arial" w:hAnsi="Arial" w:cs="Arial"/>
          <w:b/>
          <w:bCs/>
          <w:sz w:val="20"/>
        </w:rPr>
        <w:t>Publicity.</w:t>
      </w:r>
      <w:r w:rsidR="002A4A2F" w:rsidRPr="00A86E2C">
        <w:rPr>
          <w:rFonts w:ascii="Arial" w:hAnsi="Arial" w:cs="Arial"/>
          <w:b/>
          <w:bCs/>
          <w:sz w:val="20"/>
        </w:rPr>
        <w:t xml:space="preserve">  </w:t>
      </w:r>
      <w:r w:rsidR="0029237A" w:rsidRPr="00A86E2C">
        <w:rPr>
          <w:rFonts w:ascii="Arial" w:hAnsi="Arial" w:cs="Arial"/>
          <w:sz w:val="20"/>
        </w:rPr>
        <w:t xml:space="preserve">Contractor shall not make any public announcement or press release about this Agreement without the prior written approval of the </w:t>
      </w:r>
      <w:r w:rsidR="00323CD0" w:rsidRPr="00A86E2C">
        <w:rPr>
          <w:rFonts w:ascii="Arial" w:hAnsi="Arial" w:cs="Arial"/>
          <w:sz w:val="20"/>
        </w:rPr>
        <w:t>JBE</w:t>
      </w:r>
      <w:r w:rsidR="0029237A" w:rsidRPr="00A86E2C">
        <w:rPr>
          <w:rFonts w:ascii="Arial" w:hAnsi="Arial" w:cs="Arial"/>
          <w:sz w:val="20"/>
        </w:rPr>
        <w:t>.</w:t>
      </w:r>
    </w:p>
    <w:p w14:paraId="3029A68D" w14:textId="77777777" w:rsidR="00535786" w:rsidRPr="00A86E2C" w:rsidRDefault="00437785" w:rsidP="00006147">
      <w:pPr>
        <w:numPr>
          <w:ilvl w:val="1"/>
          <w:numId w:val="44"/>
        </w:numPr>
        <w:spacing w:before="120" w:after="120"/>
        <w:rPr>
          <w:rFonts w:ascii="Arial" w:hAnsi="Arial" w:cs="Arial"/>
          <w:b/>
          <w:bCs/>
          <w:sz w:val="20"/>
        </w:rPr>
      </w:pPr>
      <w:r w:rsidRPr="00A86E2C">
        <w:rPr>
          <w:rFonts w:ascii="Arial" w:hAnsi="Arial" w:cs="Arial"/>
          <w:b/>
          <w:bCs/>
          <w:sz w:val="20"/>
        </w:rPr>
        <w:t>Choice of Law</w:t>
      </w:r>
      <w:r w:rsidR="00201BC4" w:rsidRPr="00A86E2C">
        <w:rPr>
          <w:rFonts w:ascii="Arial" w:hAnsi="Arial" w:cs="Arial"/>
          <w:b/>
          <w:bCs/>
          <w:sz w:val="20"/>
        </w:rPr>
        <w:t xml:space="preserve"> and Jurisdiction</w:t>
      </w:r>
      <w:r w:rsidRPr="00A86E2C">
        <w:rPr>
          <w:rFonts w:ascii="Arial" w:hAnsi="Arial" w:cs="Arial"/>
          <w:b/>
          <w:bCs/>
          <w:sz w:val="20"/>
        </w:rPr>
        <w:t xml:space="preserve">. </w:t>
      </w:r>
      <w:r w:rsidRPr="00A86E2C">
        <w:rPr>
          <w:rFonts w:ascii="Arial" w:hAnsi="Arial" w:cs="Arial"/>
          <w:bCs/>
          <w:sz w:val="20"/>
        </w:rPr>
        <w:t>California law, without regard to its choice-of-law provisions, governs this Agreement.</w:t>
      </w:r>
      <w:r w:rsidR="00AE6F08" w:rsidRPr="00A86E2C">
        <w:rPr>
          <w:rFonts w:ascii="Arial" w:hAnsi="Arial" w:cs="Arial"/>
          <w:bCs/>
          <w:sz w:val="20"/>
        </w:rPr>
        <w:t xml:space="preserve"> </w:t>
      </w:r>
      <w:r w:rsidR="000E4F9D" w:rsidRPr="00A86E2C">
        <w:rPr>
          <w:rFonts w:ascii="Arial" w:hAnsi="Arial" w:cs="Arial"/>
          <w:sz w:val="20"/>
        </w:rPr>
        <w:t xml:space="preserve">The parties shall attempt in good faith to resolve informally and promptly any dispute that arises under this Agreement. </w:t>
      </w:r>
      <w:r w:rsidR="00022B43" w:rsidRPr="00A86E2C">
        <w:rPr>
          <w:rFonts w:ascii="Arial" w:hAnsi="Arial" w:cs="Arial"/>
          <w:color w:val="000000" w:themeColor="text1"/>
          <w:sz w:val="20"/>
        </w:rPr>
        <w:t xml:space="preserve">Jurisdiction for any </w:t>
      </w:r>
      <w:r w:rsidR="000E4F9D" w:rsidRPr="00A86E2C">
        <w:rPr>
          <w:rFonts w:ascii="Arial" w:hAnsi="Arial" w:cs="Arial"/>
          <w:color w:val="000000" w:themeColor="text1"/>
          <w:sz w:val="20"/>
        </w:rPr>
        <w:t>legal action arising from this A</w:t>
      </w:r>
      <w:r w:rsidR="00022B43" w:rsidRPr="00A86E2C">
        <w:rPr>
          <w:rFonts w:ascii="Arial" w:hAnsi="Arial" w:cs="Arial"/>
          <w:color w:val="000000" w:themeColor="text1"/>
          <w:sz w:val="20"/>
        </w:rPr>
        <w:t>greement shall exclusively reside in state or federal courts located in California, and the parties hereby consent to the jurisdiction of such courts.</w:t>
      </w:r>
      <w:r w:rsidR="00022B43" w:rsidRPr="00A86E2C" w:rsidDel="00022B43">
        <w:rPr>
          <w:rFonts w:ascii="Arial" w:hAnsi="Arial" w:cs="Arial"/>
          <w:bCs/>
          <w:sz w:val="20"/>
        </w:rPr>
        <w:t xml:space="preserve"> </w:t>
      </w:r>
      <w:r w:rsidR="00392AC3" w:rsidRPr="00A86E2C">
        <w:rPr>
          <w:rFonts w:ascii="Arial" w:hAnsi="Arial" w:cs="Arial"/>
          <w:bCs/>
          <w:sz w:val="20"/>
        </w:rPr>
        <w:t xml:space="preserve"> </w:t>
      </w:r>
    </w:p>
    <w:p w14:paraId="48E72B17" w14:textId="77777777" w:rsidR="00535786" w:rsidRPr="00A86E2C" w:rsidRDefault="00DC5733" w:rsidP="00006147">
      <w:pPr>
        <w:numPr>
          <w:ilvl w:val="1"/>
          <w:numId w:val="44"/>
        </w:numPr>
        <w:spacing w:before="120" w:after="120"/>
        <w:rPr>
          <w:rFonts w:ascii="Arial" w:hAnsi="Arial" w:cs="Arial"/>
          <w:bCs/>
          <w:sz w:val="20"/>
        </w:rPr>
      </w:pPr>
      <w:r w:rsidRPr="00A86E2C">
        <w:rPr>
          <w:rFonts w:ascii="Arial" w:hAnsi="Arial" w:cs="Arial"/>
          <w:b/>
          <w:bCs/>
          <w:sz w:val="20"/>
        </w:rPr>
        <w:t>Negotiated</w:t>
      </w:r>
      <w:r w:rsidR="00437785" w:rsidRPr="00A86E2C">
        <w:rPr>
          <w:rFonts w:ascii="Arial" w:hAnsi="Arial" w:cs="Arial"/>
          <w:b/>
          <w:bCs/>
          <w:sz w:val="20"/>
        </w:rPr>
        <w:t xml:space="preserve"> Agreement.</w:t>
      </w:r>
      <w:r w:rsidR="00437785" w:rsidRPr="00A86E2C">
        <w:rPr>
          <w:rFonts w:ascii="Arial" w:hAnsi="Arial" w:cs="Arial"/>
          <w:bCs/>
          <w:sz w:val="20"/>
        </w:rPr>
        <w:t xml:space="preserve"> This Agreement has been arrived at through negotiation between the parties. Neither party is the party that prepared this Agreement for purposes of construing this Agreeme</w:t>
      </w:r>
      <w:r w:rsidR="00C63FEB" w:rsidRPr="00A86E2C">
        <w:rPr>
          <w:rFonts w:ascii="Arial" w:hAnsi="Arial" w:cs="Arial"/>
          <w:bCs/>
          <w:sz w:val="20"/>
        </w:rPr>
        <w:t xml:space="preserve">nt under California Civil Code section </w:t>
      </w:r>
      <w:r w:rsidR="00437785" w:rsidRPr="00A86E2C">
        <w:rPr>
          <w:rFonts w:ascii="Arial" w:hAnsi="Arial" w:cs="Arial"/>
          <w:bCs/>
          <w:sz w:val="20"/>
        </w:rPr>
        <w:t>1654.</w:t>
      </w:r>
    </w:p>
    <w:p w14:paraId="676CF036" w14:textId="77777777" w:rsidR="00B815DA" w:rsidRPr="00A86E2C" w:rsidRDefault="00437785" w:rsidP="00006147">
      <w:pPr>
        <w:numPr>
          <w:ilvl w:val="1"/>
          <w:numId w:val="44"/>
        </w:numPr>
        <w:spacing w:before="120" w:after="120"/>
        <w:rPr>
          <w:rFonts w:ascii="Arial" w:hAnsi="Arial" w:cs="Arial"/>
          <w:bCs/>
          <w:sz w:val="20"/>
        </w:rPr>
      </w:pPr>
      <w:r w:rsidRPr="00A86E2C">
        <w:rPr>
          <w:rFonts w:ascii="Arial" w:hAnsi="Arial" w:cs="Arial"/>
          <w:b/>
          <w:bCs/>
          <w:sz w:val="20"/>
        </w:rPr>
        <w:t>Amendment and Waiver.</w:t>
      </w:r>
      <w:r w:rsidRPr="00A86E2C">
        <w:rPr>
          <w:rFonts w:ascii="Arial" w:hAnsi="Arial" w:cs="Arial"/>
          <w:bCs/>
          <w:sz w:val="20"/>
        </w:rPr>
        <w:t xml:space="preserve"> </w:t>
      </w:r>
      <w:r w:rsidR="000648D9" w:rsidRPr="00A86E2C">
        <w:rPr>
          <w:rFonts w:ascii="Arial" w:hAnsi="Arial" w:cs="Arial"/>
          <w:bCs/>
          <w:sz w:val="20"/>
        </w:rPr>
        <w:t xml:space="preserve">Except as otherwise specified in this Agreement, no amendment or change to this Agreement will be effective unless </w:t>
      </w:r>
      <w:r w:rsidR="00BC3F04" w:rsidRPr="00A86E2C">
        <w:rPr>
          <w:rFonts w:ascii="Arial" w:hAnsi="Arial" w:cs="Arial"/>
          <w:sz w:val="20"/>
        </w:rPr>
        <w:t xml:space="preserve">expressly agreed in writing by a duly authorized officer of the </w:t>
      </w:r>
      <w:r w:rsidR="00323CD0" w:rsidRPr="00A86E2C">
        <w:rPr>
          <w:rFonts w:ascii="Arial" w:hAnsi="Arial" w:cs="Arial"/>
          <w:sz w:val="20"/>
        </w:rPr>
        <w:t>JBE</w:t>
      </w:r>
      <w:r w:rsidR="00BC3F04" w:rsidRPr="00A86E2C">
        <w:rPr>
          <w:rFonts w:ascii="Arial" w:hAnsi="Arial" w:cs="Arial"/>
          <w:sz w:val="20"/>
        </w:rPr>
        <w:t xml:space="preserve">.  </w:t>
      </w:r>
      <w:r w:rsidR="00E91D4B" w:rsidRPr="00A86E2C">
        <w:rPr>
          <w:rFonts w:ascii="Arial" w:hAnsi="Arial" w:cs="Arial"/>
          <w:bCs/>
          <w:sz w:val="20"/>
        </w:rPr>
        <w:t xml:space="preserve">A </w:t>
      </w:r>
      <w:r w:rsidR="0009413B" w:rsidRPr="00A86E2C">
        <w:rPr>
          <w:rFonts w:ascii="Arial" w:hAnsi="Arial" w:cs="Arial"/>
          <w:bCs/>
          <w:sz w:val="20"/>
        </w:rPr>
        <w:t xml:space="preserve">waiver of enforcement of any of this Agreement’s terms or conditions </w:t>
      </w:r>
      <w:r w:rsidR="00BC3F04" w:rsidRPr="00A86E2C">
        <w:rPr>
          <w:rFonts w:ascii="Arial" w:hAnsi="Arial" w:cs="Arial"/>
          <w:bCs/>
          <w:sz w:val="20"/>
        </w:rPr>
        <w:t xml:space="preserve">by the </w:t>
      </w:r>
      <w:r w:rsidR="00323CD0" w:rsidRPr="00A86E2C">
        <w:rPr>
          <w:rFonts w:ascii="Arial" w:hAnsi="Arial" w:cs="Arial"/>
          <w:bCs/>
          <w:sz w:val="20"/>
        </w:rPr>
        <w:t>JBE</w:t>
      </w:r>
      <w:r w:rsidR="00BC3F04" w:rsidRPr="00A86E2C">
        <w:rPr>
          <w:rFonts w:ascii="Arial" w:hAnsi="Arial" w:cs="Arial"/>
          <w:bCs/>
          <w:sz w:val="20"/>
        </w:rPr>
        <w:t xml:space="preserve"> </w:t>
      </w:r>
      <w:r w:rsidR="0009413B" w:rsidRPr="00A86E2C">
        <w:rPr>
          <w:rFonts w:ascii="Arial" w:hAnsi="Arial" w:cs="Arial"/>
          <w:bCs/>
          <w:sz w:val="20"/>
        </w:rPr>
        <w:t xml:space="preserve">is effective only if </w:t>
      </w:r>
      <w:r w:rsidR="00BC3F04" w:rsidRPr="00A86E2C">
        <w:rPr>
          <w:rFonts w:ascii="Arial" w:hAnsi="Arial" w:cs="Arial"/>
          <w:sz w:val="20"/>
        </w:rPr>
        <w:t xml:space="preserve">expressly agreed in writing by a duly authorized officer of the </w:t>
      </w:r>
      <w:r w:rsidR="00323CD0" w:rsidRPr="00A86E2C">
        <w:rPr>
          <w:rFonts w:ascii="Arial" w:hAnsi="Arial" w:cs="Arial"/>
          <w:sz w:val="20"/>
        </w:rPr>
        <w:t>JBE</w:t>
      </w:r>
      <w:r w:rsidR="0009413B" w:rsidRPr="00A86E2C">
        <w:rPr>
          <w:rFonts w:ascii="Arial" w:hAnsi="Arial" w:cs="Arial"/>
          <w:bCs/>
          <w:sz w:val="20"/>
        </w:rPr>
        <w:t>. Any waiver or failure to enforce any provision of this Agreement on one occasion will not be deemed a waiver of any other provision or of such provision on any other occasion.</w:t>
      </w:r>
      <w:r w:rsidR="00BC3F04" w:rsidRPr="00A86E2C">
        <w:rPr>
          <w:rFonts w:ascii="Arial" w:hAnsi="Arial" w:cs="Arial"/>
          <w:bCs/>
          <w:sz w:val="20"/>
        </w:rPr>
        <w:t xml:space="preserve"> </w:t>
      </w:r>
    </w:p>
    <w:p w14:paraId="5948462B" w14:textId="77777777" w:rsidR="00A61016" w:rsidRPr="00A86E2C" w:rsidRDefault="00B815DA" w:rsidP="00006147">
      <w:pPr>
        <w:numPr>
          <w:ilvl w:val="1"/>
          <w:numId w:val="44"/>
        </w:numPr>
        <w:spacing w:before="120" w:after="120"/>
        <w:rPr>
          <w:rFonts w:ascii="Arial" w:hAnsi="Arial" w:cs="Arial"/>
          <w:bCs/>
          <w:sz w:val="20"/>
        </w:rPr>
      </w:pPr>
      <w:r w:rsidRPr="00A86E2C">
        <w:rPr>
          <w:rFonts w:ascii="Arial" w:hAnsi="Arial" w:cs="Arial"/>
          <w:b/>
          <w:bCs/>
          <w:sz w:val="20"/>
        </w:rPr>
        <w:t xml:space="preserve">Force Majeure. </w:t>
      </w:r>
      <w:r w:rsidRPr="00A86E2C">
        <w:rPr>
          <w:rFonts w:ascii="Arial" w:hAnsi="Arial" w:cs="Arial"/>
          <w:bCs/>
          <w:sz w:val="20"/>
        </w:rPr>
        <w:t>Neither party shall be liable to the other for any delay in or failure of performance, nor shall any such delay in or failure of performance constitute default, if such delay or failure is caused by a force majeure.  Force majeure, for purposes of this paragraph, is defined as follows: acts of war and acts of god, such as earthquakes, floods, and other natural disasters, such that performance is impossible.</w:t>
      </w:r>
    </w:p>
    <w:p w14:paraId="44B8D7CE" w14:textId="77777777" w:rsidR="00535786" w:rsidRPr="00A86E2C" w:rsidRDefault="00A61016" w:rsidP="00006147">
      <w:pPr>
        <w:numPr>
          <w:ilvl w:val="1"/>
          <w:numId w:val="44"/>
        </w:numPr>
        <w:spacing w:before="120" w:after="120"/>
        <w:rPr>
          <w:rFonts w:ascii="Arial" w:hAnsi="Arial" w:cs="Arial"/>
          <w:bCs/>
          <w:sz w:val="20"/>
        </w:rPr>
      </w:pPr>
      <w:r w:rsidRPr="00A86E2C">
        <w:rPr>
          <w:rFonts w:ascii="Arial" w:hAnsi="Arial" w:cs="Arial"/>
          <w:b/>
          <w:bCs/>
          <w:sz w:val="20"/>
        </w:rPr>
        <w:t>Follow-On Contracting.</w:t>
      </w:r>
      <w:r w:rsidRPr="00A86E2C">
        <w:rPr>
          <w:rFonts w:ascii="Arial" w:hAnsi="Arial" w:cs="Arial"/>
          <w:bCs/>
          <w:sz w:val="20"/>
        </w:rPr>
        <w:t xml:space="preserve"> No person, firm, or subsidiary who has been awarded a Consulting Services agreement may submit a bid for, nor be awarded an agreement for, the providing of services, procuring goods or supplies, or any other related action that is required, suggested, or otherwise deemed appropriate in the end product of this Agreement.</w:t>
      </w:r>
      <w:r w:rsidR="00BC3F04" w:rsidRPr="00A86E2C">
        <w:rPr>
          <w:rFonts w:ascii="Arial" w:hAnsi="Arial" w:cs="Arial"/>
          <w:bCs/>
          <w:sz w:val="20"/>
        </w:rPr>
        <w:t xml:space="preserve"> </w:t>
      </w:r>
    </w:p>
    <w:p w14:paraId="023BE12B" w14:textId="77777777" w:rsidR="00535786" w:rsidRPr="00A86E2C" w:rsidRDefault="00437785" w:rsidP="00006147">
      <w:pPr>
        <w:numPr>
          <w:ilvl w:val="1"/>
          <w:numId w:val="44"/>
        </w:numPr>
        <w:spacing w:before="120" w:after="120"/>
        <w:rPr>
          <w:rFonts w:ascii="Arial" w:hAnsi="Arial" w:cs="Arial"/>
          <w:bCs/>
          <w:sz w:val="20"/>
        </w:rPr>
      </w:pPr>
      <w:r w:rsidRPr="00A86E2C">
        <w:rPr>
          <w:rFonts w:ascii="Arial" w:hAnsi="Arial" w:cs="Arial"/>
          <w:b/>
          <w:bCs/>
          <w:sz w:val="20"/>
        </w:rPr>
        <w:t>Severability.</w:t>
      </w:r>
      <w:r w:rsidRPr="00A86E2C">
        <w:rPr>
          <w:rFonts w:ascii="Arial" w:hAnsi="Arial" w:cs="Arial"/>
          <w:bCs/>
          <w:sz w:val="20"/>
        </w:rPr>
        <w:t xml:space="preserve"> If any part of this Agreement is held unenforceable, all other parts remain enforceable.</w:t>
      </w:r>
    </w:p>
    <w:p w14:paraId="4E39CE3E" w14:textId="77777777" w:rsidR="00535786" w:rsidRPr="00A86E2C" w:rsidRDefault="00437785" w:rsidP="00006147">
      <w:pPr>
        <w:numPr>
          <w:ilvl w:val="1"/>
          <w:numId w:val="44"/>
        </w:numPr>
        <w:spacing w:before="120" w:after="120"/>
        <w:rPr>
          <w:rFonts w:ascii="Arial" w:hAnsi="Arial" w:cs="Arial"/>
          <w:bCs/>
          <w:sz w:val="20"/>
        </w:rPr>
      </w:pPr>
      <w:r w:rsidRPr="00A86E2C">
        <w:rPr>
          <w:rFonts w:ascii="Arial" w:hAnsi="Arial" w:cs="Arial"/>
          <w:b/>
          <w:bCs/>
          <w:sz w:val="20"/>
        </w:rPr>
        <w:t>Headings</w:t>
      </w:r>
      <w:r w:rsidR="004C02A0" w:rsidRPr="00A86E2C">
        <w:rPr>
          <w:rFonts w:ascii="Arial" w:hAnsi="Arial" w:cs="Arial"/>
          <w:b/>
          <w:bCs/>
          <w:sz w:val="20"/>
        </w:rPr>
        <w:t>; Interpretation</w:t>
      </w:r>
      <w:r w:rsidRPr="00A86E2C">
        <w:rPr>
          <w:rFonts w:ascii="Arial" w:hAnsi="Arial" w:cs="Arial"/>
          <w:b/>
          <w:bCs/>
          <w:sz w:val="20"/>
        </w:rPr>
        <w:t xml:space="preserve">. </w:t>
      </w:r>
      <w:r w:rsidRPr="00A86E2C">
        <w:rPr>
          <w:rFonts w:ascii="Arial" w:hAnsi="Arial" w:cs="Arial"/>
          <w:bCs/>
          <w:sz w:val="20"/>
        </w:rPr>
        <w:t>All headings are for reference purposes only and do not affect the interpretation of this Agreement.</w:t>
      </w:r>
      <w:r w:rsidR="004C02A0" w:rsidRPr="00A86E2C">
        <w:rPr>
          <w:rFonts w:ascii="Arial" w:hAnsi="Arial" w:cs="Arial"/>
          <w:bCs/>
          <w:sz w:val="20"/>
        </w:rPr>
        <w:t xml:space="preserve"> The word “including” means “including, without limitation.” Unless specifically stated to the contrary, all references to days herein shall be deemed to refer to calendar days.</w:t>
      </w:r>
    </w:p>
    <w:p w14:paraId="1AA9ED08" w14:textId="77777777" w:rsidR="00535786" w:rsidRPr="00A86E2C" w:rsidRDefault="00437785" w:rsidP="00006147">
      <w:pPr>
        <w:numPr>
          <w:ilvl w:val="1"/>
          <w:numId w:val="44"/>
        </w:numPr>
        <w:spacing w:before="120" w:after="120"/>
        <w:rPr>
          <w:rFonts w:ascii="Arial" w:hAnsi="Arial" w:cs="Arial"/>
          <w:bCs/>
          <w:sz w:val="20"/>
        </w:rPr>
      </w:pPr>
      <w:r w:rsidRPr="00A86E2C">
        <w:rPr>
          <w:rFonts w:ascii="Arial" w:hAnsi="Arial" w:cs="Arial"/>
          <w:b/>
          <w:bCs/>
          <w:sz w:val="20"/>
        </w:rPr>
        <w:t xml:space="preserve">Time of the Essence. </w:t>
      </w:r>
      <w:r w:rsidRPr="00A86E2C">
        <w:rPr>
          <w:rFonts w:ascii="Arial" w:hAnsi="Arial" w:cs="Arial"/>
          <w:bCs/>
          <w:sz w:val="20"/>
        </w:rPr>
        <w:t xml:space="preserve">Time is of the essence </w:t>
      </w:r>
      <w:r w:rsidR="00111C4D" w:rsidRPr="00A86E2C">
        <w:rPr>
          <w:rFonts w:ascii="Arial" w:hAnsi="Arial" w:cs="Arial"/>
          <w:bCs/>
          <w:sz w:val="20"/>
        </w:rPr>
        <w:t>in</w:t>
      </w:r>
      <w:r w:rsidRPr="00A86E2C">
        <w:rPr>
          <w:rFonts w:ascii="Arial" w:hAnsi="Arial" w:cs="Arial"/>
          <w:bCs/>
          <w:sz w:val="20"/>
        </w:rPr>
        <w:t xml:space="preserve"> </w:t>
      </w:r>
      <w:r w:rsidR="00445058" w:rsidRPr="00A86E2C">
        <w:rPr>
          <w:rFonts w:ascii="Arial" w:hAnsi="Arial" w:cs="Arial"/>
          <w:bCs/>
          <w:sz w:val="20"/>
        </w:rPr>
        <w:t>Contractor</w:t>
      </w:r>
      <w:r w:rsidRPr="00A86E2C">
        <w:rPr>
          <w:rFonts w:ascii="Arial" w:hAnsi="Arial" w:cs="Arial"/>
          <w:bCs/>
          <w:sz w:val="20"/>
        </w:rPr>
        <w:t xml:space="preserve">’s performance under this Agreement. </w:t>
      </w:r>
    </w:p>
    <w:p w14:paraId="03F7017C" w14:textId="77777777" w:rsidR="00A46FBE" w:rsidRPr="00A86E2C" w:rsidRDefault="00437785" w:rsidP="00006147">
      <w:pPr>
        <w:numPr>
          <w:ilvl w:val="1"/>
          <w:numId w:val="44"/>
        </w:numPr>
        <w:spacing w:before="120" w:after="120"/>
        <w:rPr>
          <w:rFonts w:ascii="Arial" w:hAnsi="Arial" w:cs="Arial"/>
          <w:bCs/>
          <w:sz w:val="20"/>
        </w:rPr>
      </w:pPr>
      <w:r w:rsidRPr="00A86E2C">
        <w:rPr>
          <w:rFonts w:ascii="Arial" w:hAnsi="Arial" w:cs="Arial"/>
          <w:b/>
          <w:bCs/>
          <w:sz w:val="20"/>
        </w:rPr>
        <w:t xml:space="preserve">Counterparts. </w:t>
      </w:r>
      <w:r w:rsidRPr="00A86E2C">
        <w:rPr>
          <w:rFonts w:ascii="Arial" w:hAnsi="Arial" w:cs="Arial"/>
          <w:bCs/>
          <w:sz w:val="20"/>
        </w:rPr>
        <w:t>This Agreement may be executed in counterparts, each of which is considered an original.</w:t>
      </w:r>
    </w:p>
    <w:p w14:paraId="3600A0A7" w14:textId="77777777" w:rsidR="00A46FBE" w:rsidRPr="00A86E2C" w:rsidRDefault="00A46FBE" w:rsidP="002B6210">
      <w:pPr>
        <w:rPr>
          <w:rFonts w:ascii="Arial" w:hAnsi="Arial" w:cs="Arial"/>
          <w:sz w:val="20"/>
        </w:rPr>
      </w:pPr>
    </w:p>
    <w:p w14:paraId="511FFFC2" w14:textId="77777777" w:rsidR="00A46FBE" w:rsidRPr="00A86E2C" w:rsidRDefault="00A46FBE" w:rsidP="002B6210">
      <w:pPr>
        <w:rPr>
          <w:rFonts w:ascii="Arial" w:hAnsi="Arial" w:cs="Arial"/>
          <w:sz w:val="20"/>
        </w:rPr>
      </w:pPr>
    </w:p>
    <w:p w14:paraId="53A38E31" w14:textId="77777777" w:rsidR="00A46FBE" w:rsidRPr="00A86E2C" w:rsidRDefault="00A46FBE" w:rsidP="002B6210">
      <w:pPr>
        <w:rPr>
          <w:rFonts w:ascii="Arial" w:hAnsi="Arial" w:cs="Arial"/>
          <w:sz w:val="20"/>
        </w:rPr>
      </w:pPr>
    </w:p>
    <w:p w14:paraId="4492CA0A" w14:textId="77777777" w:rsidR="00A46FBE" w:rsidRPr="00A86E2C" w:rsidRDefault="00A46FBE" w:rsidP="002B6210">
      <w:pPr>
        <w:rPr>
          <w:rFonts w:ascii="Arial" w:hAnsi="Arial" w:cs="Arial"/>
          <w:sz w:val="20"/>
        </w:rPr>
      </w:pPr>
    </w:p>
    <w:p w14:paraId="0EC45C89" w14:textId="77777777" w:rsidR="00A46FBE" w:rsidRPr="00A86E2C" w:rsidRDefault="00A46FBE" w:rsidP="002B6210">
      <w:pPr>
        <w:rPr>
          <w:rFonts w:ascii="Arial" w:hAnsi="Arial" w:cs="Arial"/>
          <w:sz w:val="20"/>
        </w:rPr>
      </w:pPr>
    </w:p>
    <w:p w14:paraId="1E1EABF8" w14:textId="77777777" w:rsidR="00A46FBE" w:rsidRPr="00A86E2C" w:rsidRDefault="00A46FBE" w:rsidP="002B6210">
      <w:pPr>
        <w:rPr>
          <w:rFonts w:ascii="Arial" w:hAnsi="Arial" w:cs="Arial"/>
          <w:sz w:val="20"/>
        </w:rPr>
      </w:pPr>
    </w:p>
    <w:p w14:paraId="19B8056A" w14:textId="77777777" w:rsidR="00A46FBE" w:rsidRPr="00A86E2C" w:rsidRDefault="00A46FBE" w:rsidP="002B6210">
      <w:pPr>
        <w:rPr>
          <w:rFonts w:ascii="Arial" w:hAnsi="Arial" w:cs="Arial"/>
          <w:sz w:val="20"/>
        </w:rPr>
      </w:pPr>
    </w:p>
    <w:p w14:paraId="43B46F73" w14:textId="77777777" w:rsidR="00A46FBE" w:rsidRPr="00A86E2C" w:rsidRDefault="00A46FBE" w:rsidP="002B6210">
      <w:pPr>
        <w:rPr>
          <w:rFonts w:ascii="Arial" w:hAnsi="Arial" w:cs="Arial"/>
          <w:sz w:val="20"/>
        </w:rPr>
      </w:pPr>
    </w:p>
    <w:p w14:paraId="7C24749A" w14:textId="77777777" w:rsidR="00A46FBE" w:rsidRPr="00A86E2C" w:rsidRDefault="00A46FBE" w:rsidP="002B6210">
      <w:pPr>
        <w:rPr>
          <w:rFonts w:ascii="Arial" w:hAnsi="Arial" w:cs="Arial"/>
          <w:sz w:val="20"/>
        </w:rPr>
      </w:pPr>
    </w:p>
    <w:p w14:paraId="1D9A3261" w14:textId="77777777" w:rsidR="00A46FBE" w:rsidRPr="00A86E2C" w:rsidRDefault="00A46FBE" w:rsidP="002B6210">
      <w:pPr>
        <w:rPr>
          <w:rFonts w:ascii="Arial" w:hAnsi="Arial" w:cs="Arial"/>
          <w:sz w:val="20"/>
        </w:rPr>
      </w:pPr>
    </w:p>
    <w:p w14:paraId="3F8B8596" w14:textId="77777777" w:rsidR="00A46FBE" w:rsidRPr="00A86E2C" w:rsidRDefault="00A46FBE" w:rsidP="00A46FBE">
      <w:pPr>
        <w:rPr>
          <w:rFonts w:ascii="Arial" w:hAnsi="Arial" w:cs="Arial"/>
          <w:sz w:val="20"/>
        </w:rPr>
      </w:pPr>
    </w:p>
    <w:p w14:paraId="669096DE" w14:textId="77777777" w:rsidR="00A46FBE" w:rsidRPr="00A86E2C" w:rsidRDefault="00A46FBE" w:rsidP="00A46FBE">
      <w:pPr>
        <w:rPr>
          <w:rFonts w:ascii="Arial" w:hAnsi="Arial" w:cs="Arial"/>
          <w:sz w:val="20"/>
        </w:rPr>
      </w:pPr>
    </w:p>
    <w:p w14:paraId="53F8B882" w14:textId="77777777" w:rsidR="00A46FBE" w:rsidRPr="00A86E2C" w:rsidRDefault="00A46FBE" w:rsidP="00A46FBE">
      <w:pPr>
        <w:rPr>
          <w:rFonts w:ascii="Arial" w:hAnsi="Arial" w:cs="Arial"/>
          <w:sz w:val="20"/>
        </w:rPr>
      </w:pPr>
    </w:p>
    <w:p w14:paraId="07CB48B8" w14:textId="77777777" w:rsidR="00A46FBE" w:rsidRPr="00A86E2C" w:rsidRDefault="00A46FBE" w:rsidP="002B6210">
      <w:pPr>
        <w:ind w:firstLine="720"/>
        <w:rPr>
          <w:rFonts w:ascii="Arial" w:hAnsi="Arial" w:cs="Arial"/>
          <w:sz w:val="20"/>
        </w:rPr>
      </w:pPr>
    </w:p>
    <w:p w14:paraId="1CB16721" w14:textId="77777777" w:rsidR="00A46FBE" w:rsidRPr="00A86E2C" w:rsidRDefault="00A46FBE" w:rsidP="00A46FBE">
      <w:pPr>
        <w:rPr>
          <w:rFonts w:ascii="Arial" w:hAnsi="Arial" w:cs="Arial"/>
          <w:sz w:val="20"/>
        </w:rPr>
      </w:pPr>
    </w:p>
    <w:p w14:paraId="5CCE1DE0" w14:textId="77777777" w:rsidR="00D461F6" w:rsidRPr="00A86E2C" w:rsidRDefault="00D461F6" w:rsidP="002B6210">
      <w:pPr>
        <w:rPr>
          <w:rFonts w:ascii="Arial" w:hAnsi="Arial" w:cs="Arial"/>
          <w:sz w:val="20"/>
        </w:rPr>
        <w:sectPr w:rsidR="00D461F6" w:rsidRPr="00A86E2C" w:rsidSect="00686493">
          <w:footerReference w:type="default" r:id="rId12"/>
          <w:footerReference w:type="first" r:id="rId13"/>
          <w:pgSz w:w="12240" w:h="15840"/>
          <w:pgMar w:top="1440" w:right="1440" w:bottom="1440" w:left="1440" w:header="720" w:footer="720" w:gutter="0"/>
          <w:pgNumType w:start="1" w:chapStyle="1"/>
          <w:cols w:space="720"/>
          <w:titlePg/>
          <w:docGrid w:linePitch="360"/>
        </w:sectPr>
      </w:pPr>
    </w:p>
    <w:p w14:paraId="6A5CFFC0" w14:textId="77777777" w:rsidR="00392AC3" w:rsidRPr="00A86E2C" w:rsidRDefault="00740EFF" w:rsidP="00B545D0">
      <w:pPr>
        <w:pStyle w:val="Title"/>
        <w:spacing w:before="120" w:after="120" w:line="300" w:lineRule="atLeast"/>
        <w:rPr>
          <w:rFonts w:ascii="Arial" w:hAnsi="Arial" w:cs="Arial"/>
          <w:color w:val="000000" w:themeColor="text1"/>
          <w:sz w:val="20"/>
          <w:szCs w:val="20"/>
        </w:rPr>
      </w:pPr>
      <w:r w:rsidRPr="00A86E2C">
        <w:rPr>
          <w:rFonts w:ascii="Arial" w:hAnsi="Arial" w:cs="Arial"/>
          <w:color w:val="000000" w:themeColor="text1"/>
          <w:sz w:val="20"/>
          <w:szCs w:val="20"/>
        </w:rPr>
        <w:lastRenderedPageBreak/>
        <w:t>APPENDIX D</w:t>
      </w:r>
    </w:p>
    <w:p w14:paraId="0CCC5FBD" w14:textId="77777777" w:rsidR="00B7449E" w:rsidRPr="00A86E2C" w:rsidRDefault="0099364E" w:rsidP="00B7449E">
      <w:pPr>
        <w:pStyle w:val="Title"/>
        <w:spacing w:before="120" w:after="120" w:line="300" w:lineRule="atLeast"/>
        <w:rPr>
          <w:rFonts w:ascii="Arial" w:hAnsi="Arial" w:cs="Arial"/>
          <w:color w:val="000000" w:themeColor="text1"/>
          <w:sz w:val="20"/>
          <w:szCs w:val="20"/>
        </w:rPr>
      </w:pPr>
      <w:r w:rsidRPr="00A86E2C">
        <w:rPr>
          <w:rFonts w:ascii="Arial" w:hAnsi="Arial" w:cs="Arial"/>
          <w:color w:val="000000" w:themeColor="text1"/>
          <w:sz w:val="20"/>
          <w:szCs w:val="20"/>
        </w:rPr>
        <w:t>Defined Terms</w:t>
      </w:r>
    </w:p>
    <w:p w14:paraId="17819A39" w14:textId="77777777" w:rsidR="00B7449E" w:rsidRPr="00A86E2C" w:rsidRDefault="00B7449E" w:rsidP="00B7449E">
      <w:pPr>
        <w:spacing w:line="300" w:lineRule="atLeast"/>
        <w:ind w:left="360"/>
        <w:rPr>
          <w:rFonts w:ascii="Arial" w:hAnsi="Arial" w:cs="Arial"/>
          <w:sz w:val="20"/>
        </w:rPr>
      </w:pPr>
    </w:p>
    <w:p w14:paraId="620637E6" w14:textId="77777777" w:rsidR="008B1D57" w:rsidRPr="00A86E2C" w:rsidRDefault="00437785" w:rsidP="003C5DDC">
      <w:pPr>
        <w:spacing w:after="120"/>
        <w:rPr>
          <w:rFonts w:ascii="Arial" w:hAnsi="Arial" w:cs="Arial"/>
          <w:sz w:val="20"/>
        </w:rPr>
      </w:pPr>
      <w:r w:rsidRPr="00A86E2C">
        <w:rPr>
          <w:rFonts w:ascii="Arial" w:hAnsi="Arial" w:cs="Arial"/>
          <w:sz w:val="20"/>
        </w:rPr>
        <w:t>As used in this Agreement, the following terms have the indicated meanings:</w:t>
      </w:r>
    </w:p>
    <w:p w14:paraId="239B5F6D" w14:textId="77777777" w:rsidR="000A7F58" w:rsidRPr="00A86E2C" w:rsidRDefault="000A7F58" w:rsidP="003C5DDC">
      <w:pPr>
        <w:pStyle w:val="BodyTextIndent3"/>
        <w:spacing w:before="120"/>
        <w:ind w:left="0"/>
        <w:rPr>
          <w:rFonts w:ascii="Arial" w:hAnsi="Arial" w:cs="Arial"/>
          <w:bCs/>
          <w:sz w:val="20"/>
          <w:szCs w:val="20"/>
        </w:rPr>
      </w:pPr>
      <w:r w:rsidRPr="00A86E2C">
        <w:rPr>
          <w:rFonts w:ascii="Arial" w:hAnsi="Arial" w:cs="Arial"/>
          <w:b/>
          <w:bCs/>
          <w:sz w:val="20"/>
          <w:szCs w:val="20"/>
        </w:rPr>
        <w:t xml:space="preserve">“Agreement” </w:t>
      </w:r>
      <w:r w:rsidR="008C7CF1" w:rsidRPr="00A86E2C">
        <w:rPr>
          <w:rFonts w:ascii="Arial" w:hAnsi="Arial" w:cs="Arial"/>
          <w:bCs/>
          <w:sz w:val="20"/>
          <w:szCs w:val="20"/>
        </w:rPr>
        <w:t>is</w:t>
      </w:r>
      <w:r w:rsidRPr="00A86E2C">
        <w:rPr>
          <w:rFonts w:ascii="Arial" w:hAnsi="Arial" w:cs="Arial"/>
          <w:bCs/>
          <w:sz w:val="20"/>
          <w:szCs w:val="20"/>
        </w:rPr>
        <w:t xml:space="preserve"> defined on the Coversheet.</w:t>
      </w:r>
    </w:p>
    <w:p w14:paraId="1AA8AF84" w14:textId="77777777" w:rsidR="00437785" w:rsidRPr="00A86E2C" w:rsidRDefault="00437785" w:rsidP="003C5DDC">
      <w:pPr>
        <w:pStyle w:val="BodyTextIndent3"/>
        <w:spacing w:before="120"/>
        <w:ind w:left="0"/>
        <w:rPr>
          <w:rFonts w:ascii="Arial" w:hAnsi="Arial" w:cs="Arial"/>
          <w:sz w:val="20"/>
          <w:szCs w:val="20"/>
        </w:rPr>
      </w:pPr>
      <w:r w:rsidRPr="00A86E2C">
        <w:rPr>
          <w:rFonts w:ascii="Arial" w:hAnsi="Arial" w:cs="Arial"/>
          <w:b/>
          <w:bCs/>
          <w:sz w:val="20"/>
          <w:szCs w:val="20"/>
        </w:rPr>
        <w:t>“</w:t>
      </w:r>
      <w:r w:rsidR="00E8056E" w:rsidRPr="00A86E2C">
        <w:rPr>
          <w:rFonts w:ascii="Arial" w:hAnsi="Arial" w:cs="Arial"/>
          <w:b/>
          <w:bCs/>
          <w:sz w:val="20"/>
          <w:szCs w:val="20"/>
        </w:rPr>
        <w:t>Contractor</w:t>
      </w:r>
      <w:r w:rsidRPr="00A86E2C">
        <w:rPr>
          <w:rFonts w:ascii="Arial" w:hAnsi="Arial" w:cs="Arial"/>
          <w:b/>
          <w:bCs/>
          <w:sz w:val="20"/>
          <w:szCs w:val="20"/>
        </w:rPr>
        <w:t>”</w:t>
      </w:r>
      <w:r w:rsidR="0099364E" w:rsidRPr="00A86E2C">
        <w:rPr>
          <w:rFonts w:ascii="Arial" w:hAnsi="Arial" w:cs="Arial"/>
          <w:sz w:val="20"/>
          <w:szCs w:val="20"/>
        </w:rPr>
        <w:t xml:space="preserve"> </w:t>
      </w:r>
      <w:r w:rsidR="00735C15" w:rsidRPr="00A86E2C">
        <w:rPr>
          <w:rFonts w:ascii="Arial" w:hAnsi="Arial" w:cs="Arial"/>
          <w:bCs/>
          <w:sz w:val="20"/>
          <w:szCs w:val="20"/>
        </w:rPr>
        <w:t>is defined on the Coversheet</w:t>
      </w:r>
      <w:r w:rsidR="0099364E" w:rsidRPr="00A86E2C">
        <w:rPr>
          <w:rFonts w:ascii="Arial" w:hAnsi="Arial" w:cs="Arial"/>
          <w:sz w:val="20"/>
          <w:szCs w:val="20"/>
        </w:rPr>
        <w:t>.</w:t>
      </w:r>
    </w:p>
    <w:p w14:paraId="54622967" w14:textId="77777777" w:rsidR="000244AF" w:rsidRPr="00A86E2C" w:rsidRDefault="008D1584" w:rsidP="00D4348D">
      <w:pPr>
        <w:pStyle w:val="BodyTextIndent3"/>
        <w:spacing w:before="120"/>
        <w:ind w:left="0"/>
        <w:rPr>
          <w:rFonts w:ascii="Arial" w:hAnsi="Arial" w:cs="Arial"/>
          <w:sz w:val="20"/>
          <w:szCs w:val="20"/>
        </w:rPr>
      </w:pPr>
      <w:r w:rsidRPr="00A86E2C">
        <w:rPr>
          <w:rFonts w:ascii="Arial" w:hAnsi="Arial" w:cs="Arial"/>
          <w:b/>
          <w:sz w:val="20"/>
          <w:szCs w:val="20"/>
        </w:rPr>
        <w:t xml:space="preserve">“Confidential Information” </w:t>
      </w:r>
      <w:r w:rsidRPr="00A86E2C">
        <w:rPr>
          <w:rFonts w:ascii="Arial" w:hAnsi="Arial" w:cs="Arial"/>
          <w:sz w:val="20"/>
          <w:szCs w:val="20"/>
        </w:rPr>
        <w:t xml:space="preserve">means: (i) any information related to the business or operations of the </w:t>
      </w:r>
      <w:r w:rsidR="00323CD0" w:rsidRPr="00A86E2C">
        <w:rPr>
          <w:rFonts w:ascii="Arial" w:hAnsi="Arial" w:cs="Arial"/>
          <w:sz w:val="20"/>
          <w:szCs w:val="20"/>
        </w:rPr>
        <w:t>JBE</w:t>
      </w:r>
      <w:r w:rsidRPr="00A86E2C">
        <w:rPr>
          <w:rFonts w:ascii="Arial" w:hAnsi="Arial" w:cs="Arial"/>
          <w:sz w:val="20"/>
          <w:szCs w:val="20"/>
        </w:rPr>
        <w:t xml:space="preserve">, including information relating to the </w:t>
      </w:r>
      <w:r w:rsidR="00323CD0" w:rsidRPr="00A86E2C">
        <w:rPr>
          <w:rFonts w:ascii="Arial" w:hAnsi="Arial" w:cs="Arial"/>
          <w:sz w:val="20"/>
          <w:szCs w:val="20"/>
        </w:rPr>
        <w:t>JBE</w:t>
      </w:r>
      <w:r w:rsidRPr="00A86E2C">
        <w:rPr>
          <w:rFonts w:ascii="Arial" w:hAnsi="Arial" w:cs="Arial"/>
          <w:sz w:val="20"/>
          <w:szCs w:val="20"/>
        </w:rPr>
        <w:t xml:space="preserve">’s personnel and users; and (ii) all financial, statistical, personal, technical and other data and information of the </w:t>
      </w:r>
      <w:r w:rsidR="00323CD0" w:rsidRPr="00A86E2C">
        <w:rPr>
          <w:rFonts w:ascii="Arial" w:hAnsi="Arial" w:cs="Arial"/>
          <w:sz w:val="20"/>
          <w:szCs w:val="20"/>
        </w:rPr>
        <w:t>JBE</w:t>
      </w:r>
      <w:r w:rsidRPr="00A86E2C">
        <w:rPr>
          <w:rFonts w:ascii="Arial" w:hAnsi="Arial" w:cs="Arial"/>
          <w:sz w:val="20"/>
          <w:szCs w:val="20"/>
        </w:rPr>
        <w:t xml:space="preserve"> (and proprietary information of third parties provided to Contractor) which is designated confidential or proprietary, or that Contractor otherwise knows, or would reasonably be expected to know</w:t>
      </w:r>
      <w:r w:rsidR="00735C15" w:rsidRPr="00A86E2C">
        <w:rPr>
          <w:rFonts w:ascii="Arial" w:hAnsi="Arial" w:cs="Arial"/>
          <w:sz w:val="20"/>
          <w:szCs w:val="20"/>
        </w:rPr>
        <w:t>,</w:t>
      </w:r>
      <w:r w:rsidRPr="00A86E2C">
        <w:rPr>
          <w:rFonts w:ascii="Arial" w:hAnsi="Arial" w:cs="Arial"/>
          <w:sz w:val="20"/>
          <w:szCs w:val="20"/>
        </w:rPr>
        <w:t xml:space="preserve"> is confidential. Confidential Information does not include information that Contractor demonstrates to the </w:t>
      </w:r>
      <w:r w:rsidR="00323CD0" w:rsidRPr="00A86E2C">
        <w:rPr>
          <w:rFonts w:ascii="Arial" w:hAnsi="Arial" w:cs="Arial"/>
          <w:sz w:val="20"/>
          <w:szCs w:val="20"/>
        </w:rPr>
        <w:t>JBE</w:t>
      </w:r>
      <w:r w:rsidRPr="00A86E2C">
        <w:rPr>
          <w:rFonts w:ascii="Arial" w:hAnsi="Arial" w:cs="Arial"/>
          <w:sz w:val="20"/>
          <w:szCs w:val="20"/>
        </w:rPr>
        <w:t xml:space="preserve">’s satisfaction that: (a) Contractor lawfully knew prior to the </w:t>
      </w:r>
      <w:r w:rsidR="00323CD0" w:rsidRPr="00A86E2C">
        <w:rPr>
          <w:rFonts w:ascii="Arial" w:hAnsi="Arial" w:cs="Arial"/>
          <w:sz w:val="20"/>
          <w:szCs w:val="20"/>
        </w:rPr>
        <w:t>JBE</w:t>
      </w:r>
      <w:r w:rsidRPr="00A86E2C">
        <w:rPr>
          <w:rFonts w:ascii="Arial" w:hAnsi="Arial" w:cs="Arial"/>
          <w:sz w:val="20"/>
          <w:szCs w:val="20"/>
        </w:rPr>
        <w:t xml:space="preserve">’s first disclosure to Contractor, (b) a third party rightfully disclosed to Contractor free of any confidentiality duties or obligations, or (c) is, or through no fault of Contractor has become, generally available to the public. </w:t>
      </w:r>
    </w:p>
    <w:p w14:paraId="54DB3513" w14:textId="77777777" w:rsidR="0007239D" w:rsidRPr="00A86E2C" w:rsidRDefault="0007239D" w:rsidP="0007239D">
      <w:pPr>
        <w:pStyle w:val="BodyTextIndent3"/>
        <w:spacing w:before="120"/>
        <w:ind w:left="0"/>
        <w:rPr>
          <w:rFonts w:ascii="Arial" w:hAnsi="Arial" w:cs="Arial"/>
          <w:sz w:val="20"/>
          <w:szCs w:val="20"/>
        </w:rPr>
      </w:pPr>
      <w:r w:rsidRPr="00A86E2C">
        <w:rPr>
          <w:rFonts w:ascii="Arial" w:hAnsi="Arial" w:cs="Arial"/>
          <w:b/>
          <w:sz w:val="20"/>
          <w:szCs w:val="20"/>
        </w:rPr>
        <w:t>“Consulting Services”</w:t>
      </w:r>
      <w:r w:rsidRPr="00A86E2C">
        <w:rPr>
          <w:rFonts w:ascii="Arial" w:hAnsi="Arial" w:cs="Arial"/>
          <w:sz w:val="20"/>
          <w:szCs w:val="20"/>
        </w:rPr>
        <w:t xml:space="preserve"> refers to the services performed under “Consulting Services Agreements,” which are defined in </w:t>
      </w:r>
      <w:r w:rsidR="00C14585" w:rsidRPr="00A86E2C">
        <w:rPr>
          <w:rFonts w:ascii="Arial" w:hAnsi="Arial" w:cs="Arial"/>
          <w:sz w:val="20"/>
          <w:szCs w:val="20"/>
        </w:rPr>
        <w:t>PCC</w:t>
      </w:r>
      <w:r w:rsidRPr="00A86E2C">
        <w:rPr>
          <w:rFonts w:ascii="Arial" w:hAnsi="Arial" w:cs="Arial"/>
          <w:sz w:val="20"/>
          <w:szCs w:val="20"/>
        </w:rPr>
        <w:t xml:space="preserve"> 10335.5, substantially, as contracts that: (i) are of an advisory nature; (ii) provide a recommended course of action or personal expertise; (iii) have an end product that is basically a transmittal of information, either written or oral, that is related to the governmental functions of state agency administration and management and program management or innovation; and (iv) are obtained by awarding a contract, a grant, or any other payment of funds for services of the above type.  </w:t>
      </w:r>
    </w:p>
    <w:p w14:paraId="788FFFE0" w14:textId="77777777" w:rsidR="00F5689F" w:rsidRPr="00A86E2C" w:rsidRDefault="00F5689F" w:rsidP="0007239D">
      <w:pPr>
        <w:pStyle w:val="BodyTextIndent3"/>
        <w:spacing w:before="120"/>
        <w:ind w:left="0"/>
        <w:rPr>
          <w:rFonts w:ascii="Arial" w:hAnsi="Arial" w:cs="Arial"/>
          <w:sz w:val="20"/>
          <w:szCs w:val="20"/>
        </w:rPr>
      </w:pPr>
      <w:r w:rsidRPr="00A86E2C">
        <w:rPr>
          <w:rFonts w:ascii="Arial" w:hAnsi="Arial" w:cs="Arial"/>
          <w:b/>
          <w:sz w:val="20"/>
          <w:szCs w:val="20"/>
        </w:rPr>
        <w:t>“Contract Amount”</w:t>
      </w:r>
      <w:r w:rsidRPr="00A86E2C">
        <w:rPr>
          <w:rFonts w:ascii="Arial" w:hAnsi="Arial" w:cs="Arial"/>
          <w:sz w:val="20"/>
          <w:szCs w:val="20"/>
        </w:rPr>
        <w:t xml:space="preserve"> is defined on the Coversheet.</w:t>
      </w:r>
    </w:p>
    <w:p w14:paraId="47583CBF" w14:textId="77777777" w:rsidR="003715A5" w:rsidRPr="00A86E2C" w:rsidRDefault="003715A5" w:rsidP="00D4348D">
      <w:pPr>
        <w:pStyle w:val="BodyTextIndent3"/>
        <w:spacing w:before="120"/>
        <w:ind w:left="0"/>
        <w:rPr>
          <w:rFonts w:ascii="Arial" w:hAnsi="Arial" w:cs="Arial"/>
          <w:sz w:val="20"/>
          <w:szCs w:val="20"/>
        </w:rPr>
      </w:pPr>
      <w:r w:rsidRPr="00A86E2C">
        <w:rPr>
          <w:rFonts w:ascii="Arial" w:hAnsi="Arial" w:cs="Arial"/>
          <w:b/>
          <w:sz w:val="20"/>
          <w:szCs w:val="20"/>
        </w:rPr>
        <w:t>“Coversheet”</w:t>
      </w:r>
      <w:r w:rsidRPr="00A86E2C">
        <w:rPr>
          <w:rFonts w:ascii="Arial" w:hAnsi="Arial" w:cs="Arial"/>
          <w:sz w:val="20"/>
          <w:szCs w:val="20"/>
        </w:rPr>
        <w:t xml:space="preserve"> refers to the first </w:t>
      </w:r>
      <w:r w:rsidR="00735C15" w:rsidRPr="00A86E2C">
        <w:rPr>
          <w:rFonts w:ascii="Arial" w:hAnsi="Arial" w:cs="Arial"/>
          <w:sz w:val="20"/>
          <w:szCs w:val="20"/>
        </w:rPr>
        <w:t>page</w:t>
      </w:r>
      <w:r w:rsidRPr="00A86E2C">
        <w:rPr>
          <w:rFonts w:ascii="Arial" w:hAnsi="Arial" w:cs="Arial"/>
          <w:sz w:val="20"/>
          <w:szCs w:val="20"/>
        </w:rPr>
        <w:t xml:space="preserve"> of this Agreement.</w:t>
      </w:r>
    </w:p>
    <w:p w14:paraId="1F1F3558" w14:textId="77777777" w:rsidR="00F5689F" w:rsidRPr="00A86E2C" w:rsidRDefault="00F5689F" w:rsidP="00F5689F">
      <w:pPr>
        <w:pStyle w:val="BodyTextIndent3"/>
        <w:spacing w:before="120"/>
        <w:ind w:left="0"/>
        <w:rPr>
          <w:rFonts w:ascii="Arial" w:hAnsi="Arial" w:cs="Arial"/>
          <w:sz w:val="20"/>
          <w:szCs w:val="20"/>
        </w:rPr>
      </w:pPr>
      <w:r w:rsidRPr="00A86E2C">
        <w:rPr>
          <w:rFonts w:ascii="Arial" w:hAnsi="Arial" w:cs="Arial"/>
          <w:b/>
          <w:sz w:val="20"/>
          <w:szCs w:val="20"/>
        </w:rPr>
        <w:t>“Deliverables”</w:t>
      </w:r>
      <w:r w:rsidRPr="00A86E2C">
        <w:rPr>
          <w:rFonts w:ascii="Arial" w:hAnsi="Arial" w:cs="Arial"/>
          <w:sz w:val="20"/>
          <w:szCs w:val="20"/>
        </w:rPr>
        <w:t xml:space="preserve"> is defined in Appendix A.</w:t>
      </w:r>
    </w:p>
    <w:p w14:paraId="0B4E2F2A" w14:textId="77777777" w:rsidR="00437785" w:rsidRPr="00A86E2C" w:rsidRDefault="00437785" w:rsidP="003C5DDC">
      <w:pPr>
        <w:pStyle w:val="BodyTextIndent3"/>
        <w:spacing w:before="120"/>
        <w:ind w:left="0"/>
        <w:rPr>
          <w:rFonts w:ascii="Arial" w:hAnsi="Arial" w:cs="Arial"/>
          <w:sz w:val="20"/>
          <w:szCs w:val="20"/>
        </w:rPr>
      </w:pPr>
      <w:r w:rsidRPr="00A86E2C">
        <w:rPr>
          <w:rFonts w:ascii="Arial" w:hAnsi="Arial" w:cs="Arial"/>
          <w:b/>
          <w:bCs/>
          <w:sz w:val="20"/>
          <w:szCs w:val="20"/>
        </w:rPr>
        <w:t>“Effective Date”</w:t>
      </w:r>
      <w:r w:rsidRPr="00A86E2C">
        <w:rPr>
          <w:rFonts w:ascii="Arial" w:hAnsi="Arial" w:cs="Arial"/>
          <w:sz w:val="20"/>
          <w:szCs w:val="20"/>
        </w:rPr>
        <w:t xml:space="preserve"> </w:t>
      </w:r>
      <w:r w:rsidR="00735C15" w:rsidRPr="00A86E2C">
        <w:rPr>
          <w:rFonts w:ascii="Arial" w:hAnsi="Arial" w:cs="Arial"/>
          <w:bCs/>
          <w:sz w:val="20"/>
          <w:szCs w:val="20"/>
        </w:rPr>
        <w:t>is defined on the Coversheet</w:t>
      </w:r>
      <w:r w:rsidR="0099364E" w:rsidRPr="00A86E2C">
        <w:rPr>
          <w:rFonts w:ascii="Arial" w:hAnsi="Arial" w:cs="Arial"/>
          <w:sz w:val="20"/>
          <w:szCs w:val="20"/>
        </w:rPr>
        <w:t>.</w:t>
      </w:r>
      <w:r w:rsidRPr="00A86E2C">
        <w:rPr>
          <w:rFonts w:ascii="Arial" w:hAnsi="Arial" w:cs="Arial"/>
          <w:sz w:val="20"/>
          <w:szCs w:val="20"/>
        </w:rPr>
        <w:t xml:space="preserve"> </w:t>
      </w:r>
    </w:p>
    <w:p w14:paraId="51740897" w14:textId="77777777" w:rsidR="00BE7891" w:rsidRPr="00A86E2C" w:rsidRDefault="00DC5733" w:rsidP="003C5DDC">
      <w:pPr>
        <w:pStyle w:val="BodyTextIndent3"/>
        <w:spacing w:before="120"/>
        <w:ind w:left="0"/>
        <w:rPr>
          <w:rFonts w:ascii="Arial" w:hAnsi="Arial" w:cs="Arial"/>
          <w:sz w:val="20"/>
          <w:szCs w:val="20"/>
        </w:rPr>
      </w:pPr>
      <w:r w:rsidRPr="00A86E2C">
        <w:rPr>
          <w:rFonts w:ascii="Arial" w:hAnsi="Arial" w:cs="Arial"/>
          <w:b/>
          <w:sz w:val="20"/>
          <w:szCs w:val="20"/>
        </w:rPr>
        <w:t>“Expiration Date”</w:t>
      </w:r>
      <w:r w:rsidR="00BE7891" w:rsidRPr="00A86E2C">
        <w:rPr>
          <w:rFonts w:ascii="Arial" w:hAnsi="Arial" w:cs="Arial"/>
          <w:sz w:val="20"/>
          <w:szCs w:val="20"/>
        </w:rPr>
        <w:t xml:space="preserve"> is </w:t>
      </w:r>
      <w:r w:rsidR="00DA60FB" w:rsidRPr="00A86E2C">
        <w:rPr>
          <w:rFonts w:ascii="Arial" w:hAnsi="Arial" w:cs="Arial"/>
          <w:sz w:val="20"/>
          <w:szCs w:val="20"/>
        </w:rPr>
        <w:t xml:space="preserve">the </w:t>
      </w:r>
      <w:r w:rsidR="003112E4" w:rsidRPr="00A86E2C">
        <w:rPr>
          <w:rFonts w:ascii="Arial" w:hAnsi="Arial" w:cs="Arial"/>
          <w:sz w:val="20"/>
          <w:szCs w:val="20"/>
        </w:rPr>
        <w:t xml:space="preserve">later of (i) the </w:t>
      </w:r>
      <w:r w:rsidR="00735C15" w:rsidRPr="00A86E2C">
        <w:rPr>
          <w:rFonts w:ascii="Arial" w:hAnsi="Arial" w:cs="Arial"/>
          <w:sz w:val="20"/>
          <w:szCs w:val="20"/>
        </w:rPr>
        <w:t>day so designated on the Coversheet</w:t>
      </w:r>
      <w:r w:rsidR="006C27C1" w:rsidRPr="00A86E2C">
        <w:rPr>
          <w:rFonts w:ascii="Arial" w:hAnsi="Arial" w:cs="Arial"/>
          <w:sz w:val="20"/>
          <w:szCs w:val="20"/>
        </w:rPr>
        <w:t xml:space="preserve">, </w:t>
      </w:r>
      <w:r w:rsidR="003112E4" w:rsidRPr="00A86E2C">
        <w:rPr>
          <w:rFonts w:ascii="Arial" w:hAnsi="Arial" w:cs="Arial"/>
          <w:sz w:val="20"/>
          <w:szCs w:val="20"/>
        </w:rPr>
        <w:t xml:space="preserve">and (ii) the last day of any Option Term.  </w:t>
      </w:r>
      <w:r w:rsidR="00DA60FB" w:rsidRPr="00A86E2C">
        <w:rPr>
          <w:rFonts w:ascii="Arial" w:hAnsi="Arial" w:cs="Arial"/>
          <w:sz w:val="20"/>
          <w:szCs w:val="20"/>
        </w:rPr>
        <w:t xml:space="preserve"> </w:t>
      </w:r>
    </w:p>
    <w:p w14:paraId="6B7A7ABF" w14:textId="77777777" w:rsidR="004C0DB6" w:rsidRPr="00A86E2C" w:rsidRDefault="004C0DB6" w:rsidP="003C5DDC">
      <w:pPr>
        <w:pStyle w:val="BodyTextIndent3"/>
        <w:spacing w:before="120"/>
        <w:ind w:left="0"/>
        <w:rPr>
          <w:rFonts w:ascii="Arial" w:hAnsi="Arial" w:cs="Arial"/>
          <w:sz w:val="20"/>
          <w:szCs w:val="20"/>
        </w:rPr>
      </w:pPr>
      <w:r w:rsidRPr="00A86E2C">
        <w:rPr>
          <w:rFonts w:ascii="Arial" w:hAnsi="Arial" w:cs="Arial"/>
          <w:b/>
          <w:sz w:val="20"/>
          <w:szCs w:val="20"/>
        </w:rPr>
        <w:t xml:space="preserve">“Goods” </w:t>
      </w:r>
      <w:r w:rsidRPr="00A86E2C">
        <w:rPr>
          <w:rFonts w:ascii="Arial" w:hAnsi="Arial" w:cs="Arial"/>
          <w:sz w:val="20"/>
          <w:szCs w:val="20"/>
        </w:rPr>
        <w:t>is defined in Appendix A.</w:t>
      </w:r>
    </w:p>
    <w:p w14:paraId="54C3CED2" w14:textId="77777777" w:rsidR="008B1D57" w:rsidRPr="00A86E2C" w:rsidRDefault="00437785" w:rsidP="003C5DDC">
      <w:pPr>
        <w:pStyle w:val="BodyTextIndent3"/>
        <w:spacing w:before="120"/>
        <w:ind w:left="0"/>
        <w:rPr>
          <w:rFonts w:ascii="Arial" w:hAnsi="Arial" w:cs="Arial"/>
          <w:sz w:val="20"/>
          <w:szCs w:val="20"/>
        </w:rPr>
      </w:pPr>
      <w:r w:rsidRPr="00A86E2C">
        <w:rPr>
          <w:rFonts w:ascii="Arial" w:hAnsi="Arial" w:cs="Arial"/>
          <w:b/>
          <w:bCs/>
          <w:sz w:val="20"/>
          <w:szCs w:val="20"/>
        </w:rPr>
        <w:t xml:space="preserve">“Initial Term” </w:t>
      </w:r>
      <w:r w:rsidRPr="00A86E2C">
        <w:rPr>
          <w:rFonts w:ascii="Arial" w:hAnsi="Arial" w:cs="Arial"/>
          <w:sz w:val="20"/>
          <w:szCs w:val="20"/>
        </w:rPr>
        <w:t xml:space="preserve">is </w:t>
      </w:r>
      <w:r w:rsidR="00BE7891" w:rsidRPr="00A86E2C">
        <w:rPr>
          <w:rFonts w:ascii="Arial" w:hAnsi="Arial" w:cs="Arial"/>
          <w:sz w:val="20"/>
          <w:szCs w:val="20"/>
        </w:rPr>
        <w:t xml:space="preserve">the period commencing on the Effective Date and </w:t>
      </w:r>
      <w:r w:rsidR="00FB0141" w:rsidRPr="00A86E2C">
        <w:rPr>
          <w:rFonts w:ascii="Arial" w:hAnsi="Arial" w:cs="Arial"/>
          <w:sz w:val="20"/>
          <w:szCs w:val="20"/>
        </w:rPr>
        <w:t>ending</w:t>
      </w:r>
      <w:r w:rsidR="00BE7891" w:rsidRPr="00A86E2C">
        <w:rPr>
          <w:rFonts w:ascii="Arial" w:hAnsi="Arial" w:cs="Arial"/>
          <w:sz w:val="20"/>
          <w:szCs w:val="20"/>
        </w:rPr>
        <w:t xml:space="preserve"> on the Expiration Date</w:t>
      </w:r>
      <w:r w:rsidR="00D437C9" w:rsidRPr="00A86E2C">
        <w:rPr>
          <w:rFonts w:ascii="Arial" w:hAnsi="Arial" w:cs="Arial"/>
          <w:sz w:val="20"/>
          <w:szCs w:val="20"/>
        </w:rPr>
        <w:t xml:space="preserve"> designated on the Coversheet</w:t>
      </w:r>
      <w:r w:rsidR="00BE7891" w:rsidRPr="00A86E2C">
        <w:rPr>
          <w:rFonts w:ascii="Arial" w:hAnsi="Arial" w:cs="Arial"/>
          <w:sz w:val="20"/>
          <w:szCs w:val="20"/>
        </w:rPr>
        <w:t xml:space="preserve">. </w:t>
      </w:r>
    </w:p>
    <w:p w14:paraId="76E23B9B" w14:textId="77777777" w:rsidR="00701788" w:rsidRPr="00A86E2C" w:rsidRDefault="00EA6B56" w:rsidP="003C5DDC">
      <w:pPr>
        <w:pStyle w:val="BodyTextIndent3"/>
        <w:spacing w:before="120"/>
        <w:ind w:left="0"/>
        <w:rPr>
          <w:rFonts w:ascii="Arial" w:hAnsi="Arial" w:cs="Arial"/>
          <w:b/>
          <w:sz w:val="20"/>
          <w:szCs w:val="20"/>
        </w:rPr>
      </w:pPr>
      <w:r w:rsidRPr="00A86E2C">
        <w:rPr>
          <w:rFonts w:ascii="Arial" w:hAnsi="Arial" w:cs="Arial"/>
          <w:b/>
          <w:sz w:val="20"/>
          <w:szCs w:val="20"/>
        </w:rPr>
        <w:t>“JBE”</w:t>
      </w:r>
      <w:r w:rsidR="00701788" w:rsidRPr="00A86E2C">
        <w:rPr>
          <w:rFonts w:ascii="Arial" w:hAnsi="Arial" w:cs="Arial"/>
          <w:b/>
          <w:sz w:val="20"/>
          <w:szCs w:val="20"/>
        </w:rPr>
        <w:t xml:space="preserve"> is defined on the Coversheet.</w:t>
      </w:r>
    </w:p>
    <w:p w14:paraId="6015AA09" w14:textId="77777777" w:rsidR="005929F7" w:rsidRPr="00A86E2C" w:rsidRDefault="005929F7" w:rsidP="003C5DDC">
      <w:pPr>
        <w:pStyle w:val="BodyTextIndent3"/>
        <w:spacing w:before="120"/>
        <w:ind w:left="0"/>
        <w:rPr>
          <w:rFonts w:ascii="Arial" w:hAnsi="Arial" w:cs="Arial"/>
          <w:b/>
          <w:bCs/>
          <w:sz w:val="20"/>
          <w:szCs w:val="20"/>
        </w:rPr>
      </w:pPr>
      <w:r w:rsidRPr="00A86E2C">
        <w:rPr>
          <w:rFonts w:ascii="Arial" w:hAnsi="Arial" w:cs="Arial"/>
          <w:b/>
          <w:bCs/>
          <w:sz w:val="20"/>
          <w:szCs w:val="20"/>
        </w:rPr>
        <w:t xml:space="preserve">“Judicial Branch Entity” </w:t>
      </w:r>
      <w:r w:rsidRPr="00A86E2C">
        <w:rPr>
          <w:rFonts w:ascii="Arial" w:hAnsi="Arial" w:cs="Arial"/>
          <w:bCs/>
          <w:sz w:val="20"/>
          <w:szCs w:val="20"/>
        </w:rPr>
        <w:t xml:space="preserve">or </w:t>
      </w:r>
      <w:r w:rsidRPr="00A86E2C">
        <w:rPr>
          <w:rFonts w:ascii="Arial" w:hAnsi="Arial" w:cs="Arial"/>
          <w:b/>
          <w:bCs/>
          <w:sz w:val="20"/>
          <w:szCs w:val="20"/>
        </w:rPr>
        <w:t>“Judicial Branch Entities</w:t>
      </w:r>
      <w:r w:rsidRPr="00A86E2C">
        <w:rPr>
          <w:rFonts w:ascii="Arial" w:hAnsi="Arial" w:cs="Arial"/>
          <w:bCs/>
          <w:sz w:val="20"/>
          <w:szCs w:val="20"/>
        </w:rPr>
        <w:t>” means any California superior or appellate court, the Judicial Council of California, and the Habeas Corpus Resource Center</w:t>
      </w:r>
      <w:r w:rsidR="00D437C9" w:rsidRPr="00A86E2C">
        <w:rPr>
          <w:rFonts w:ascii="Arial" w:hAnsi="Arial" w:cs="Arial"/>
          <w:bCs/>
          <w:sz w:val="20"/>
          <w:szCs w:val="20"/>
        </w:rPr>
        <w:t>.</w:t>
      </w:r>
    </w:p>
    <w:p w14:paraId="3A28F782" w14:textId="77777777" w:rsidR="008B1D57" w:rsidRPr="00A86E2C" w:rsidRDefault="00437785" w:rsidP="003C5DDC">
      <w:pPr>
        <w:pStyle w:val="BodyTextIndent3"/>
        <w:spacing w:before="120"/>
        <w:ind w:left="0"/>
        <w:rPr>
          <w:rFonts w:ascii="Arial" w:hAnsi="Arial" w:cs="Arial"/>
          <w:sz w:val="20"/>
          <w:szCs w:val="20"/>
        </w:rPr>
      </w:pPr>
      <w:r w:rsidRPr="00A86E2C">
        <w:rPr>
          <w:rFonts w:ascii="Arial" w:hAnsi="Arial" w:cs="Arial"/>
          <w:b/>
          <w:bCs/>
          <w:sz w:val="20"/>
          <w:szCs w:val="20"/>
        </w:rPr>
        <w:t>“Judicial Branch Personnel”</w:t>
      </w:r>
      <w:r w:rsidRPr="00A86E2C">
        <w:rPr>
          <w:rFonts w:ascii="Arial" w:hAnsi="Arial" w:cs="Arial"/>
          <w:sz w:val="20"/>
          <w:szCs w:val="20"/>
        </w:rPr>
        <w:t xml:space="preserve"> means </w:t>
      </w:r>
      <w:r w:rsidR="003507F1" w:rsidRPr="00A86E2C">
        <w:rPr>
          <w:rFonts w:ascii="Arial" w:hAnsi="Arial" w:cs="Arial"/>
          <w:sz w:val="20"/>
          <w:szCs w:val="20"/>
        </w:rPr>
        <w:t xml:space="preserve">members, justices, judges, judicial officers, subordinate judicial officers, employees, and agents </w:t>
      </w:r>
      <w:r w:rsidRPr="00A86E2C">
        <w:rPr>
          <w:rFonts w:ascii="Arial" w:hAnsi="Arial" w:cs="Arial"/>
          <w:sz w:val="20"/>
          <w:szCs w:val="20"/>
        </w:rPr>
        <w:t>of a Judicial Branch Entity.</w:t>
      </w:r>
    </w:p>
    <w:p w14:paraId="50AC00B4" w14:textId="77777777" w:rsidR="003E04D4" w:rsidRPr="00A86E2C" w:rsidRDefault="003E04D4" w:rsidP="003C5DDC">
      <w:pPr>
        <w:pStyle w:val="BodyTextIndent3"/>
        <w:spacing w:before="120"/>
        <w:ind w:left="0"/>
        <w:rPr>
          <w:rFonts w:ascii="Arial" w:hAnsi="Arial" w:cs="Arial"/>
          <w:sz w:val="20"/>
          <w:szCs w:val="20"/>
        </w:rPr>
      </w:pPr>
      <w:r w:rsidRPr="00A86E2C">
        <w:rPr>
          <w:rFonts w:ascii="Arial" w:hAnsi="Arial" w:cs="Arial"/>
          <w:b/>
          <w:sz w:val="20"/>
          <w:szCs w:val="20"/>
        </w:rPr>
        <w:t>“Notice”</w:t>
      </w:r>
      <w:r w:rsidRPr="00A86E2C">
        <w:rPr>
          <w:rFonts w:ascii="Arial" w:hAnsi="Arial" w:cs="Arial"/>
          <w:sz w:val="20"/>
          <w:szCs w:val="20"/>
        </w:rPr>
        <w:t xml:space="preserve"> means a </w:t>
      </w:r>
      <w:r w:rsidR="001E2002" w:rsidRPr="00A86E2C">
        <w:rPr>
          <w:rFonts w:ascii="Arial" w:hAnsi="Arial" w:cs="Arial"/>
          <w:sz w:val="20"/>
          <w:szCs w:val="20"/>
        </w:rPr>
        <w:t>written communication</w:t>
      </w:r>
      <w:r w:rsidRPr="00A86E2C">
        <w:rPr>
          <w:rFonts w:ascii="Arial" w:hAnsi="Arial" w:cs="Arial"/>
          <w:sz w:val="20"/>
          <w:szCs w:val="20"/>
        </w:rPr>
        <w:t xml:space="preserve"> from one party to ano</w:t>
      </w:r>
      <w:r w:rsidR="001E2002" w:rsidRPr="00A86E2C">
        <w:rPr>
          <w:rFonts w:ascii="Arial" w:hAnsi="Arial" w:cs="Arial"/>
          <w:sz w:val="20"/>
          <w:szCs w:val="20"/>
        </w:rPr>
        <w:t xml:space="preserve">ther that is </w:t>
      </w:r>
      <w:r w:rsidR="001E2002" w:rsidRPr="00A86E2C">
        <w:rPr>
          <w:rFonts w:ascii="Arial" w:hAnsi="Arial" w:cs="Arial"/>
          <w:bCs/>
          <w:sz w:val="20"/>
        </w:rPr>
        <w:t>(a) delivered in person, (b) sent by registered or certified mail, or (c) sent by overnight air courier, in each case properly posted and fully prepaid to the appropriate address and recipient set forth in Appendix C.</w:t>
      </w:r>
    </w:p>
    <w:p w14:paraId="71A3E85B" w14:textId="77777777" w:rsidR="008B1D57" w:rsidRPr="00A86E2C" w:rsidRDefault="00437785" w:rsidP="003C5DDC">
      <w:pPr>
        <w:pStyle w:val="BodyTextIndent3"/>
        <w:spacing w:before="120"/>
        <w:ind w:left="0"/>
        <w:rPr>
          <w:rFonts w:ascii="Arial" w:hAnsi="Arial" w:cs="Arial"/>
          <w:sz w:val="20"/>
          <w:szCs w:val="20"/>
        </w:rPr>
      </w:pPr>
      <w:r w:rsidRPr="00A86E2C">
        <w:rPr>
          <w:rFonts w:ascii="Arial" w:hAnsi="Arial" w:cs="Arial"/>
          <w:b/>
          <w:bCs/>
          <w:sz w:val="20"/>
          <w:szCs w:val="20"/>
        </w:rPr>
        <w:t>“</w:t>
      </w:r>
      <w:r w:rsidR="0090769D" w:rsidRPr="00A86E2C">
        <w:rPr>
          <w:rFonts w:ascii="Arial" w:hAnsi="Arial" w:cs="Arial"/>
          <w:b/>
          <w:bCs/>
          <w:sz w:val="20"/>
          <w:szCs w:val="20"/>
        </w:rPr>
        <w:t>Option</w:t>
      </w:r>
      <w:r w:rsidR="007E21F5" w:rsidRPr="00A86E2C">
        <w:rPr>
          <w:rFonts w:ascii="Arial" w:hAnsi="Arial" w:cs="Arial"/>
          <w:b/>
          <w:bCs/>
          <w:sz w:val="20"/>
          <w:szCs w:val="20"/>
        </w:rPr>
        <w:t xml:space="preserve"> Term</w:t>
      </w:r>
      <w:r w:rsidRPr="00A86E2C">
        <w:rPr>
          <w:rFonts w:ascii="Arial" w:hAnsi="Arial" w:cs="Arial"/>
          <w:b/>
          <w:bCs/>
          <w:sz w:val="20"/>
          <w:szCs w:val="20"/>
        </w:rPr>
        <w:t>”</w:t>
      </w:r>
      <w:r w:rsidRPr="00A86E2C">
        <w:rPr>
          <w:rFonts w:ascii="Arial" w:hAnsi="Arial" w:cs="Arial"/>
          <w:sz w:val="20"/>
          <w:szCs w:val="20"/>
        </w:rPr>
        <w:t xml:space="preserve"> </w:t>
      </w:r>
      <w:r w:rsidR="00435DC8" w:rsidRPr="00A86E2C">
        <w:rPr>
          <w:rFonts w:ascii="Arial" w:hAnsi="Arial" w:cs="Arial"/>
          <w:sz w:val="20"/>
          <w:szCs w:val="20"/>
        </w:rPr>
        <w:t xml:space="preserve">means </w:t>
      </w:r>
      <w:r w:rsidR="00FC4BF6" w:rsidRPr="00A86E2C">
        <w:rPr>
          <w:rFonts w:ascii="Arial" w:hAnsi="Arial" w:cs="Arial"/>
          <w:sz w:val="20"/>
          <w:szCs w:val="20"/>
        </w:rPr>
        <w:t>a</w:t>
      </w:r>
      <w:r w:rsidR="00435DC8" w:rsidRPr="00A86E2C">
        <w:rPr>
          <w:rFonts w:ascii="Arial" w:hAnsi="Arial" w:cs="Arial"/>
          <w:sz w:val="20"/>
          <w:szCs w:val="20"/>
        </w:rPr>
        <w:t xml:space="preserve"> period, if any, through which this Agreement may be </w:t>
      </w:r>
      <w:r w:rsidR="00BD2BD8" w:rsidRPr="00A86E2C">
        <w:rPr>
          <w:rFonts w:ascii="Arial" w:hAnsi="Arial" w:cs="Arial"/>
          <w:sz w:val="20"/>
          <w:szCs w:val="20"/>
        </w:rPr>
        <w:t xml:space="preserve">or has been </w:t>
      </w:r>
      <w:r w:rsidR="00435DC8" w:rsidRPr="00A86E2C">
        <w:rPr>
          <w:rFonts w:ascii="Arial" w:hAnsi="Arial" w:cs="Arial"/>
          <w:sz w:val="20"/>
          <w:szCs w:val="20"/>
        </w:rPr>
        <w:t xml:space="preserve">extended by </w:t>
      </w:r>
      <w:r w:rsidR="004C34B2" w:rsidRPr="00A86E2C">
        <w:rPr>
          <w:rFonts w:ascii="Arial" w:hAnsi="Arial" w:cs="Arial"/>
          <w:sz w:val="20"/>
          <w:szCs w:val="20"/>
        </w:rPr>
        <w:t xml:space="preserve">the </w:t>
      </w:r>
      <w:r w:rsidR="00323CD0" w:rsidRPr="00A86E2C">
        <w:rPr>
          <w:rFonts w:ascii="Arial" w:hAnsi="Arial" w:cs="Arial"/>
          <w:sz w:val="20"/>
          <w:szCs w:val="20"/>
        </w:rPr>
        <w:t>JBE</w:t>
      </w:r>
      <w:r w:rsidRPr="00A86E2C">
        <w:rPr>
          <w:rFonts w:ascii="Arial" w:hAnsi="Arial" w:cs="Arial"/>
          <w:sz w:val="20"/>
          <w:szCs w:val="20"/>
        </w:rPr>
        <w:t>.</w:t>
      </w:r>
    </w:p>
    <w:p w14:paraId="3815EBA3" w14:textId="77777777" w:rsidR="00E10CBD" w:rsidRPr="00A86E2C" w:rsidRDefault="00E10CBD" w:rsidP="003C5DDC">
      <w:pPr>
        <w:pStyle w:val="BodyTextIndent3"/>
        <w:spacing w:before="120"/>
        <w:ind w:left="0"/>
        <w:rPr>
          <w:rFonts w:ascii="Arial" w:hAnsi="Arial" w:cs="Arial"/>
          <w:b/>
          <w:bCs/>
          <w:sz w:val="20"/>
          <w:szCs w:val="20"/>
        </w:rPr>
      </w:pPr>
      <w:r w:rsidRPr="00A86E2C">
        <w:rPr>
          <w:rFonts w:ascii="Arial" w:hAnsi="Arial" w:cs="Arial"/>
          <w:b/>
          <w:bCs/>
          <w:sz w:val="20"/>
          <w:szCs w:val="20"/>
        </w:rPr>
        <w:t xml:space="preserve">“PCC” </w:t>
      </w:r>
      <w:r w:rsidRPr="00A86E2C">
        <w:rPr>
          <w:rFonts w:ascii="Arial" w:hAnsi="Arial" w:cs="Arial"/>
          <w:bCs/>
          <w:sz w:val="20"/>
          <w:szCs w:val="20"/>
        </w:rPr>
        <w:t>refers to the California Public Contract Code.</w:t>
      </w:r>
    </w:p>
    <w:p w14:paraId="3BFD9A5E" w14:textId="77777777" w:rsidR="00F5689F" w:rsidRPr="00A86E2C" w:rsidRDefault="00F5689F" w:rsidP="00F5689F">
      <w:pPr>
        <w:pStyle w:val="BodyTextIndent3"/>
        <w:spacing w:before="120"/>
        <w:ind w:left="0"/>
        <w:rPr>
          <w:rFonts w:ascii="Arial" w:hAnsi="Arial" w:cs="Arial"/>
          <w:sz w:val="20"/>
          <w:szCs w:val="20"/>
        </w:rPr>
      </w:pPr>
      <w:r w:rsidRPr="00A86E2C">
        <w:rPr>
          <w:rFonts w:ascii="Arial" w:hAnsi="Arial" w:cs="Arial"/>
          <w:b/>
          <w:bCs/>
          <w:sz w:val="20"/>
          <w:szCs w:val="20"/>
        </w:rPr>
        <w:t>“Services”</w:t>
      </w:r>
      <w:r w:rsidRPr="00A86E2C">
        <w:rPr>
          <w:rFonts w:ascii="Arial" w:hAnsi="Arial" w:cs="Arial"/>
          <w:sz w:val="20"/>
          <w:szCs w:val="20"/>
        </w:rPr>
        <w:t xml:space="preserve"> is defined in Appendix A.</w:t>
      </w:r>
    </w:p>
    <w:p w14:paraId="0B17CCF0" w14:textId="77777777" w:rsidR="00325924" w:rsidRPr="00A86E2C" w:rsidRDefault="00325924" w:rsidP="00F5689F">
      <w:pPr>
        <w:pStyle w:val="BodyTextIndent3"/>
        <w:spacing w:before="120"/>
        <w:ind w:left="0"/>
        <w:rPr>
          <w:rFonts w:ascii="Arial" w:hAnsi="Arial" w:cs="Arial"/>
          <w:sz w:val="20"/>
          <w:szCs w:val="20"/>
        </w:rPr>
      </w:pPr>
      <w:r w:rsidRPr="00A86E2C">
        <w:rPr>
          <w:rFonts w:ascii="Arial" w:hAnsi="Arial" w:cs="Arial"/>
          <w:b/>
          <w:sz w:val="20"/>
        </w:rPr>
        <w:t>“Stop Work Order”</w:t>
      </w:r>
      <w:r w:rsidRPr="00A86E2C">
        <w:rPr>
          <w:rFonts w:ascii="Arial" w:hAnsi="Arial" w:cs="Arial"/>
          <w:sz w:val="20"/>
        </w:rPr>
        <w:t xml:space="preserve"> is defined in Appendix B.</w:t>
      </w:r>
    </w:p>
    <w:p w14:paraId="2B1DBCED" w14:textId="77777777" w:rsidR="009C3D22" w:rsidRPr="00A86E2C" w:rsidRDefault="00437785" w:rsidP="005C5777">
      <w:pPr>
        <w:pStyle w:val="BodyText"/>
        <w:spacing w:before="120" w:after="120" w:line="240" w:lineRule="auto"/>
        <w:rPr>
          <w:rFonts w:ascii="Arial" w:hAnsi="Arial" w:cs="Arial"/>
          <w:sz w:val="20"/>
        </w:rPr>
      </w:pPr>
      <w:r w:rsidRPr="00A86E2C">
        <w:rPr>
          <w:rFonts w:ascii="Arial" w:hAnsi="Arial" w:cs="Arial"/>
          <w:b/>
          <w:bCs/>
          <w:sz w:val="20"/>
        </w:rPr>
        <w:t xml:space="preserve">“Term” </w:t>
      </w:r>
      <w:r w:rsidRPr="00A86E2C">
        <w:rPr>
          <w:rFonts w:ascii="Arial" w:hAnsi="Arial" w:cs="Arial"/>
          <w:sz w:val="20"/>
        </w:rPr>
        <w:t xml:space="preserve">comprises the Initial Term and any </w:t>
      </w:r>
      <w:r w:rsidR="0090769D" w:rsidRPr="00A86E2C">
        <w:rPr>
          <w:rFonts w:ascii="Arial" w:hAnsi="Arial" w:cs="Arial"/>
          <w:sz w:val="20"/>
        </w:rPr>
        <w:t>Option</w:t>
      </w:r>
      <w:r w:rsidR="007E21F5" w:rsidRPr="00A86E2C">
        <w:rPr>
          <w:rFonts w:ascii="Arial" w:hAnsi="Arial" w:cs="Arial"/>
          <w:sz w:val="20"/>
        </w:rPr>
        <w:t xml:space="preserve"> Term</w:t>
      </w:r>
      <w:r w:rsidR="00FC4BF6" w:rsidRPr="00A86E2C">
        <w:rPr>
          <w:rFonts w:ascii="Arial" w:hAnsi="Arial" w:cs="Arial"/>
          <w:sz w:val="20"/>
        </w:rPr>
        <w:t>s</w:t>
      </w:r>
      <w:r w:rsidRPr="00A86E2C">
        <w:rPr>
          <w:rFonts w:ascii="Arial" w:hAnsi="Arial" w:cs="Arial"/>
          <w:sz w:val="20"/>
        </w:rPr>
        <w:t>.</w:t>
      </w:r>
      <w:r w:rsidR="00C337CA" w:rsidRPr="00A86E2C">
        <w:rPr>
          <w:rFonts w:ascii="Arial" w:hAnsi="Arial" w:cs="Arial"/>
          <w:sz w:val="20"/>
        </w:rPr>
        <w:t xml:space="preserve"> </w:t>
      </w:r>
    </w:p>
    <w:p w14:paraId="2EE58A3E" w14:textId="77777777" w:rsidR="00C337CA" w:rsidRPr="00A86E2C" w:rsidRDefault="00C337CA" w:rsidP="00C337CA">
      <w:pPr>
        <w:pStyle w:val="JBCMHeading2"/>
        <w:jc w:val="center"/>
        <w:rPr>
          <w:rStyle w:val="Heading4Char"/>
          <w:rFonts w:ascii="Arial" w:hAnsi="Arial"/>
          <w:i w:val="0"/>
          <w:sz w:val="20"/>
          <w:szCs w:val="20"/>
        </w:rPr>
      </w:pPr>
      <w:r w:rsidRPr="00A86E2C">
        <w:rPr>
          <w:rStyle w:val="Heading4Char"/>
          <w:rFonts w:ascii="Arial" w:hAnsi="Arial"/>
          <w:i w:val="0"/>
          <w:sz w:val="20"/>
          <w:szCs w:val="20"/>
        </w:rPr>
        <w:lastRenderedPageBreak/>
        <w:t>APPENDIX E</w:t>
      </w:r>
    </w:p>
    <w:p w14:paraId="36F54491" w14:textId="77777777" w:rsidR="00C337CA" w:rsidRPr="00A86E2C" w:rsidRDefault="00C337CA" w:rsidP="00C337CA">
      <w:pPr>
        <w:rPr>
          <w:rFonts w:ascii="Arial" w:hAnsi="Arial" w:cs="Arial"/>
          <w:sz w:val="20"/>
        </w:rPr>
      </w:pPr>
    </w:p>
    <w:p w14:paraId="7A54328F" w14:textId="77777777" w:rsidR="00695544" w:rsidRPr="00A86E2C" w:rsidRDefault="00C337CA" w:rsidP="00C337CA">
      <w:pPr>
        <w:spacing w:line="300" w:lineRule="atLeast"/>
        <w:jc w:val="center"/>
        <w:rPr>
          <w:rFonts w:ascii="Arial" w:hAnsi="Arial" w:cs="Arial"/>
          <w:b/>
          <w:bCs/>
          <w:sz w:val="20"/>
          <w:u w:val="single"/>
        </w:rPr>
      </w:pPr>
      <w:r w:rsidRPr="00A86E2C">
        <w:rPr>
          <w:rFonts w:ascii="Arial" w:hAnsi="Arial" w:cs="Arial"/>
          <w:b/>
          <w:bCs/>
          <w:sz w:val="20"/>
          <w:u w:val="single"/>
        </w:rPr>
        <w:t xml:space="preserve">UNRUH CIVIL RIGHTS ACT AND </w:t>
      </w:r>
    </w:p>
    <w:p w14:paraId="0B248785" w14:textId="77777777" w:rsidR="00C337CA" w:rsidRPr="00A86E2C" w:rsidRDefault="00C337CA" w:rsidP="00C337CA">
      <w:pPr>
        <w:spacing w:line="300" w:lineRule="atLeast"/>
        <w:jc w:val="center"/>
        <w:rPr>
          <w:rFonts w:ascii="Arial" w:hAnsi="Arial" w:cs="Arial"/>
          <w:b/>
          <w:bCs/>
          <w:sz w:val="20"/>
          <w:u w:val="single"/>
        </w:rPr>
      </w:pPr>
      <w:r w:rsidRPr="00A86E2C">
        <w:rPr>
          <w:rFonts w:ascii="Arial" w:hAnsi="Arial" w:cs="Arial"/>
          <w:b/>
          <w:bCs/>
          <w:sz w:val="20"/>
          <w:u w:val="single"/>
        </w:rPr>
        <w:t>CALIFORNIA FAIR EMPLOYMENT AND HOUSING ACT CERTIFICATION</w:t>
      </w:r>
    </w:p>
    <w:p w14:paraId="136FBEA1" w14:textId="77777777" w:rsidR="00C337CA" w:rsidRPr="00A86E2C" w:rsidRDefault="00C337CA" w:rsidP="00C337CA">
      <w:pPr>
        <w:spacing w:line="300" w:lineRule="atLeast"/>
        <w:jc w:val="center"/>
        <w:rPr>
          <w:rFonts w:ascii="Arial" w:hAnsi="Arial" w:cs="Arial"/>
          <w:b/>
          <w:bCs/>
          <w:sz w:val="20"/>
          <w:u w:val="single"/>
        </w:rPr>
      </w:pPr>
    </w:p>
    <w:p w14:paraId="40F0DAA3" w14:textId="77777777" w:rsidR="00C337CA" w:rsidRPr="00A86E2C" w:rsidRDefault="00C337CA" w:rsidP="00C337CA">
      <w:pPr>
        <w:spacing w:after="120" w:line="300" w:lineRule="atLeast"/>
        <w:rPr>
          <w:rFonts w:ascii="Arial" w:hAnsi="Arial" w:cs="Arial"/>
          <w:sz w:val="20"/>
        </w:rPr>
      </w:pPr>
      <w:r w:rsidRPr="00A86E2C">
        <w:rPr>
          <w:rFonts w:ascii="Arial" w:hAnsi="Arial" w:cs="Arial"/>
          <w:sz w:val="20"/>
        </w:rPr>
        <w:t>Pursuant to Public Contract Code (PCC) section 2010, the following certifications must be provided when (i) submitting a bid or proposal to the JBE for a solicitation of goods or services of $100,000 or more, or (ii) entering into or renewing a contract with the JBE for the purchase of goods or services of $100,000 or more.</w:t>
      </w:r>
    </w:p>
    <w:p w14:paraId="7300893C" w14:textId="77777777" w:rsidR="00C337CA" w:rsidRPr="00A86E2C" w:rsidRDefault="00C337CA" w:rsidP="00C337CA">
      <w:pPr>
        <w:widowControl w:val="0"/>
        <w:spacing w:after="120" w:line="300" w:lineRule="atLeast"/>
        <w:rPr>
          <w:rFonts w:ascii="Arial" w:hAnsi="Arial" w:cs="Arial"/>
          <w:b/>
          <w:bCs/>
          <w:sz w:val="20"/>
          <w:u w:val="single"/>
        </w:rPr>
      </w:pPr>
      <w:r w:rsidRPr="00A86E2C">
        <w:rPr>
          <w:rFonts w:ascii="Arial" w:hAnsi="Arial" w:cs="Arial"/>
          <w:b/>
          <w:bCs/>
          <w:sz w:val="20"/>
          <w:u w:val="single"/>
        </w:rPr>
        <w:t>CERTIFICATIONS:</w:t>
      </w:r>
    </w:p>
    <w:p w14:paraId="769DC3D2" w14:textId="77777777" w:rsidR="00C337CA" w:rsidRPr="00A86E2C" w:rsidRDefault="00C337CA" w:rsidP="00C337CA">
      <w:pPr>
        <w:tabs>
          <w:tab w:val="left" w:pos="720"/>
        </w:tabs>
        <w:spacing w:after="120" w:line="300" w:lineRule="atLeast"/>
        <w:ind w:left="1440" w:hanging="1440"/>
        <w:rPr>
          <w:rFonts w:ascii="Arial" w:hAnsi="Arial" w:cs="Arial"/>
          <w:sz w:val="20"/>
        </w:rPr>
      </w:pPr>
      <w:r w:rsidRPr="00A86E2C">
        <w:rPr>
          <w:rFonts w:ascii="Arial" w:hAnsi="Arial" w:cs="Arial"/>
          <w:sz w:val="20"/>
        </w:rPr>
        <w:t xml:space="preserve">1. </w:t>
      </w:r>
      <w:r w:rsidRPr="00A86E2C">
        <w:rPr>
          <w:rFonts w:ascii="Arial" w:hAnsi="Arial" w:cs="Arial"/>
          <w:sz w:val="20"/>
        </w:rPr>
        <w:tab/>
      </w:r>
      <w:r w:rsidR="00AC2E92" w:rsidRPr="00A86E2C">
        <w:rPr>
          <w:rFonts w:ascii="Arial" w:hAnsi="Arial" w:cs="Arial"/>
          <w:sz w:val="20"/>
        </w:rPr>
        <w:t>Contractor is</w:t>
      </w:r>
      <w:r w:rsidRPr="00A86E2C">
        <w:rPr>
          <w:rFonts w:ascii="Arial" w:hAnsi="Arial" w:cs="Arial"/>
          <w:sz w:val="20"/>
        </w:rPr>
        <w:t xml:space="preserve"> in compliance with the Unruh Civil Rights Act (Section 51 of the Civil Code</w:t>
      </w:r>
      <w:proofErr w:type="gramStart"/>
      <w:r w:rsidRPr="00A86E2C">
        <w:rPr>
          <w:rFonts w:ascii="Arial" w:hAnsi="Arial" w:cs="Arial"/>
          <w:sz w:val="20"/>
        </w:rPr>
        <w:t>);</w:t>
      </w:r>
      <w:proofErr w:type="gramEnd"/>
    </w:p>
    <w:p w14:paraId="1D6E4767" w14:textId="77777777" w:rsidR="00C337CA" w:rsidRPr="00A86E2C" w:rsidRDefault="00C337CA" w:rsidP="00C337CA">
      <w:pPr>
        <w:tabs>
          <w:tab w:val="left" w:pos="720"/>
        </w:tabs>
        <w:spacing w:after="120" w:line="300" w:lineRule="atLeast"/>
        <w:ind w:left="720" w:hanging="720"/>
        <w:rPr>
          <w:rFonts w:ascii="Arial" w:hAnsi="Arial" w:cs="Arial"/>
          <w:b/>
          <w:sz w:val="20"/>
        </w:rPr>
      </w:pPr>
      <w:r w:rsidRPr="00A86E2C">
        <w:rPr>
          <w:rFonts w:ascii="Arial" w:hAnsi="Arial" w:cs="Arial"/>
          <w:sz w:val="20"/>
        </w:rPr>
        <w:t xml:space="preserve">2. </w:t>
      </w:r>
      <w:r w:rsidRPr="00A86E2C">
        <w:rPr>
          <w:rFonts w:ascii="Arial" w:hAnsi="Arial" w:cs="Arial"/>
          <w:sz w:val="20"/>
        </w:rPr>
        <w:tab/>
      </w:r>
      <w:r w:rsidR="00AC2E92" w:rsidRPr="00A86E2C">
        <w:rPr>
          <w:rFonts w:ascii="Arial" w:hAnsi="Arial" w:cs="Arial"/>
          <w:sz w:val="20"/>
        </w:rPr>
        <w:t xml:space="preserve">Contractor is </w:t>
      </w:r>
      <w:r w:rsidRPr="00A86E2C">
        <w:rPr>
          <w:rFonts w:ascii="Arial" w:hAnsi="Arial" w:cs="Arial"/>
          <w:sz w:val="20"/>
        </w:rPr>
        <w:t>in compliance with the California Fair Employment and Housing Act (Chapter 7 (commencing with Section 12960) of Part 2.8 of Division 3 of the Title 2 of the Government Code</w:t>
      </w:r>
      <w:proofErr w:type="gramStart"/>
      <w:r w:rsidRPr="00A86E2C">
        <w:rPr>
          <w:rFonts w:ascii="Arial" w:hAnsi="Arial" w:cs="Arial"/>
          <w:sz w:val="20"/>
        </w:rPr>
        <w:t>);</w:t>
      </w:r>
      <w:proofErr w:type="gramEnd"/>
    </w:p>
    <w:p w14:paraId="2AB5F47D" w14:textId="77777777" w:rsidR="00C337CA" w:rsidRPr="00A86E2C" w:rsidRDefault="00C337CA" w:rsidP="00C337CA">
      <w:pPr>
        <w:tabs>
          <w:tab w:val="left" w:pos="720"/>
        </w:tabs>
        <w:spacing w:after="120" w:line="300" w:lineRule="atLeast"/>
        <w:ind w:left="720" w:hanging="720"/>
        <w:rPr>
          <w:rFonts w:ascii="Arial" w:hAnsi="Arial" w:cs="Arial"/>
          <w:sz w:val="20"/>
        </w:rPr>
      </w:pPr>
      <w:r w:rsidRPr="00A86E2C">
        <w:rPr>
          <w:rFonts w:ascii="Arial" w:hAnsi="Arial" w:cs="Arial"/>
          <w:sz w:val="20"/>
        </w:rPr>
        <w:t>3.</w:t>
      </w:r>
      <w:r w:rsidRPr="00A86E2C">
        <w:rPr>
          <w:rFonts w:ascii="Arial" w:hAnsi="Arial" w:cs="Arial"/>
          <w:sz w:val="20"/>
        </w:rPr>
        <w:tab/>
      </w:r>
      <w:r w:rsidR="00AC2E92" w:rsidRPr="00A86E2C">
        <w:rPr>
          <w:rFonts w:ascii="Arial" w:hAnsi="Arial" w:cs="Arial"/>
          <w:sz w:val="20"/>
        </w:rPr>
        <w:t xml:space="preserve">Contractor does </w:t>
      </w:r>
      <w:r w:rsidRPr="00A86E2C">
        <w:rPr>
          <w:rFonts w:ascii="Arial" w:hAnsi="Arial" w:cs="Arial"/>
          <w:sz w:val="20"/>
        </w:rPr>
        <w:t xml:space="preserve">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6E5AFD" w:rsidRPr="00A86E2C">
        <w:rPr>
          <w:rFonts w:ascii="Arial" w:hAnsi="Arial" w:cs="Arial"/>
          <w:sz w:val="20"/>
        </w:rPr>
        <w:t xml:space="preserve">Title 2 of the Government Code); </w:t>
      </w:r>
      <w:r w:rsidR="006E5AFD" w:rsidRPr="00A86E2C">
        <w:rPr>
          <w:rFonts w:ascii="Arial" w:hAnsi="Arial" w:cs="Arial"/>
          <w:b/>
          <w:sz w:val="20"/>
        </w:rPr>
        <w:t>and</w:t>
      </w:r>
    </w:p>
    <w:p w14:paraId="2171307C" w14:textId="77777777" w:rsidR="00A803FD" w:rsidRPr="00A86E2C" w:rsidRDefault="00A803FD" w:rsidP="00A803FD">
      <w:pPr>
        <w:tabs>
          <w:tab w:val="left" w:pos="720"/>
        </w:tabs>
        <w:autoSpaceDE w:val="0"/>
        <w:autoSpaceDN w:val="0"/>
        <w:spacing w:after="120" w:line="300" w:lineRule="atLeast"/>
        <w:ind w:left="720" w:hanging="720"/>
        <w:rPr>
          <w:rFonts w:ascii="Arial" w:hAnsi="Arial" w:cs="Arial"/>
          <w:sz w:val="20"/>
        </w:rPr>
      </w:pPr>
      <w:r w:rsidRPr="00A86E2C">
        <w:rPr>
          <w:rFonts w:ascii="Arial" w:hAnsi="Arial" w:cs="Arial"/>
          <w:sz w:val="20"/>
        </w:rPr>
        <w:t>4.</w:t>
      </w:r>
      <w:r w:rsidRPr="00A86E2C">
        <w:rPr>
          <w:rFonts w:ascii="Arial" w:hAnsi="Arial" w:cs="Arial"/>
          <w:sz w:val="20"/>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062B39" w:rsidRPr="00A86E2C">
        <w:rPr>
          <w:rFonts w:ascii="Arial" w:hAnsi="Arial" w:cs="Arial"/>
          <w:sz w:val="20"/>
        </w:rPr>
        <w:t>)</w:t>
      </w:r>
      <w:r w:rsidRPr="00A86E2C">
        <w:rPr>
          <w:rFonts w:ascii="Arial" w:hAnsi="Arial" w:cs="Arial"/>
          <w:sz w:val="20"/>
        </w:rPr>
        <w:t>.</w:t>
      </w:r>
    </w:p>
    <w:p w14:paraId="0E5DCD0E" w14:textId="77777777" w:rsidR="00A803FD" w:rsidRPr="00A86E2C" w:rsidRDefault="00A803FD" w:rsidP="00C337CA">
      <w:pPr>
        <w:tabs>
          <w:tab w:val="left" w:pos="720"/>
        </w:tabs>
        <w:spacing w:after="120" w:line="300" w:lineRule="atLeast"/>
        <w:ind w:left="720" w:hanging="720"/>
        <w:rPr>
          <w:rFonts w:ascii="Arial" w:hAnsi="Arial" w:cs="Arial"/>
          <w:sz w:val="20"/>
        </w:rPr>
      </w:pPr>
    </w:p>
    <w:p w14:paraId="3F905AEB" w14:textId="77777777" w:rsidR="00C337CA" w:rsidRPr="00A86E2C" w:rsidRDefault="00C337CA" w:rsidP="00C337CA">
      <w:pPr>
        <w:widowControl w:val="0"/>
        <w:spacing w:line="300" w:lineRule="atLeast"/>
        <w:rPr>
          <w:rFonts w:ascii="Arial" w:hAnsi="Arial" w:cs="Arial"/>
          <w:sz w:val="20"/>
        </w:rPr>
      </w:pPr>
      <w:r w:rsidRPr="00A86E2C">
        <w:rPr>
          <w:rFonts w:ascii="Arial" w:hAnsi="Arial" w:cs="Arial"/>
          <w:sz w:val="20"/>
        </w:rPr>
        <w:t xml:space="preserve">The certifications made in this document are made under penalty of perjury under the laws of the State of California. I, the official named below, certify that I am duly authorized to legally bind the </w:t>
      </w:r>
      <w:r w:rsidR="00AC2E92" w:rsidRPr="00A86E2C">
        <w:rPr>
          <w:rFonts w:ascii="Arial" w:hAnsi="Arial" w:cs="Arial"/>
          <w:sz w:val="20"/>
        </w:rPr>
        <w:t xml:space="preserve">Contractor </w:t>
      </w:r>
      <w:r w:rsidRPr="00A86E2C">
        <w:rPr>
          <w:rFonts w:ascii="Arial" w:hAnsi="Arial" w:cs="Arial"/>
          <w:sz w:val="20"/>
        </w:rPr>
        <w:t xml:space="preserve">to the certifications made in this document. </w:t>
      </w:r>
    </w:p>
    <w:p w14:paraId="1FFCB221" w14:textId="77777777" w:rsidR="00C337CA" w:rsidRPr="00A86E2C" w:rsidRDefault="00C337CA" w:rsidP="00C337CA">
      <w:pPr>
        <w:widowControl w:val="0"/>
        <w:spacing w:line="300" w:lineRule="atLeast"/>
        <w:rPr>
          <w:rFonts w:ascii="Arial" w:hAnsi="Arial" w:cs="Arial"/>
          <w:sz w:val="20"/>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C337CA" w:rsidRPr="00A86E2C" w14:paraId="6C29CD6C" w14:textId="77777777" w:rsidTr="00ED2129">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C4A5DC7" w14:textId="77777777" w:rsidR="00C337CA" w:rsidRPr="00A86E2C" w:rsidRDefault="00AC2E92" w:rsidP="00ED2129">
            <w:pPr>
              <w:keepNext/>
              <w:spacing w:line="480" w:lineRule="auto"/>
              <w:rPr>
                <w:rFonts w:ascii="Arial" w:hAnsi="Arial" w:cs="Arial"/>
                <w:sz w:val="20"/>
              </w:rPr>
            </w:pPr>
            <w:r w:rsidRPr="00A86E2C">
              <w:rPr>
                <w:rFonts w:ascii="Arial" w:hAnsi="Arial" w:cs="Arial"/>
                <w:i/>
                <w:iCs/>
                <w:sz w:val="20"/>
              </w:rPr>
              <w:t>Contractor</w:t>
            </w:r>
            <w:r w:rsidR="00C337CA" w:rsidRPr="00A86E2C">
              <w:rPr>
                <w:rFonts w:ascii="Arial" w:hAnsi="Arial" w:cs="Arial"/>
                <w:i/>
                <w:iCs/>
                <w:sz w:val="20"/>
              </w:rPr>
              <w:t xml:space="preserve">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BFC6134" w14:textId="77777777" w:rsidR="00C337CA" w:rsidRPr="00A86E2C" w:rsidRDefault="00C337CA" w:rsidP="00ED2129">
            <w:pPr>
              <w:keepNext/>
              <w:spacing w:line="480" w:lineRule="auto"/>
              <w:rPr>
                <w:rFonts w:ascii="Arial" w:hAnsi="Arial" w:cs="Arial"/>
                <w:sz w:val="20"/>
              </w:rPr>
            </w:pPr>
            <w:r w:rsidRPr="00A86E2C">
              <w:rPr>
                <w:rFonts w:ascii="Arial" w:hAnsi="Arial" w:cs="Arial"/>
                <w:i/>
                <w:iCs/>
                <w:sz w:val="20"/>
              </w:rPr>
              <w:t>Federal ID Number </w:t>
            </w:r>
          </w:p>
        </w:tc>
      </w:tr>
      <w:tr w:rsidR="00C337CA" w:rsidRPr="00A86E2C" w14:paraId="0358BF68" w14:textId="77777777" w:rsidTr="00ED2129">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ABA97A8" w14:textId="77777777" w:rsidR="00C337CA" w:rsidRPr="00A86E2C" w:rsidRDefault="00C337CA" w:rsidP="00ED2129">
            <w:pPr>
              <w:keepNext/>
              <w:spacing w:line="480" w:lineRule="auto"/>
              <w:rPr>
                <w:rFonts w:ascii="Arial" w:hAnsi="Arial" w:cs="Arial"/>
                <w:sz w:val="20"/>
              </w:rPr>
            </w:pPr>
            <w:r w:rsidRPr="00A86E2C">
              <w:rPr>
                <w:rFonts w:ascii="Arial" w:hAnsi="Arial" w:cs="Arial"/>
                <w:i/>
                <w:iCs/>
                <w:sz w:val="20"/>
              </w:rPr>
              <w:t>By (Authorized Signature)</w:t>
            </w:r>
          </w:p>
        </w:tc>
      </w:tr>
      <w:tr w:rsidR="00C337CA" w:rsidRPr="00A86E2C" w14:paraId="4F3A4242" w14:textId="77777777" w:rsidTr="00ED2129">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7EB3B52C" w14:textId="77777777" w:rsidR="00C337CA" w:rsidRPr="00A86E2C" w:rsidRDefault="00C337CA" w:rsidP="00ED2129">
            <w:pPr>
              <w:keepNext/>
              <w:spacing w:line="480" w:lineRule="auto"/>
              <w:rPr>
                <w:rFonts w:ascii="Arial" w:hAnsi="Arial" w:cs="Arial"/>
                <w:sz w:val="20"/>
              </w:rPr>
            </w:pPr>
            <w:r w:rsidRPr="00A86E2C">
              <w:rPr>
                <w:rFonts w:ascii="Arial" w:hAnsi="Arial" w:cs="Arial"/>
                <w:i/>
                <w:iCs/>
                <w:sz w:val="20"/>
              </w:rPr>
              <w:t>Printed Name and Title of Person Signing </w:t>
            </w:r>
          </w:p>
        </w:tc>
      </w:tr>
      <w:tr w:rsidR="00C337CA" w:rsidRPr="00A86E2C" w14:paraId="1DE4502E" w14:textId="77777777" w:rsidTr="00ED2129">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90CBFC3" w14:textId="77777777" w:rsidR="00C337CA" w:rsidRPr="00A86E2C" w:rsidRDefault="00C337CA" w:rsidP="00ED2129">
            <w:pPr>
              <w:keepNext/>
              <w:spacing w:line="480" w:lineRule="auto"/>
              <w:rPr>
                <w:rFonts w:ascii="Arial" w:hAnsi="Arial" w:cs="Arial"/>
                <w:sz w:val="20"/>
              </w:rPr>
            </w:pPr>
            <w:r w:rsidRPr="00A86E2C">
              <w:rPr>
                <w:rFonts w:ascii="Arial" w:hAnsi="Arial" w:cs="Arial"/>
                <w:i/>
                <w:iCs/>
                <w:sz w:val="20"/>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92550E4" w14:textId="77777777" w:rsidR="00C337CA" w:rsidRPr="00A86E2C" w:rsidRDefault="00C337CA" w:rsidP="00ED2129">
            <w:pPr>
              <w:keepNext/>
              <w:rPr>
                <w:rFonts w:ascii="Arial" w:hAnsi="Arial" w:cs="Arial"/>
                <w:i/>
                <w:iCs/>
                <w:sz w:val="20"/>
              </w:rPr>
            </w:pPr>
            <w:r w:rsidRPr="00A86E2C">
              <w:rPr>
                <w:rFonts w:ascii="Arial" w:hAnsi="Arial" w:cs="Arial"/>
                <w:i/>
                <w:iCs/>
                <w:sz w:val="20"/>
              </w:rPr>
              <w:t>Executed in the County of _________ in the State of ____________</w:t>
            </w:r>
          </w:p>
          <w:p w14:paraId="379D0562" w14:textId="77777777" w:rsidR="00C337CA" w:rsidRPr="00A86E2C" w:rsidRDefault="00C337CA" w:rsidP="00ED2129">
            <w:pPr>
              <w:keepNext/>
              <w:rPr>
                <w:rFonts w:ascii="Arial" w:hAnsi="Arial" w:cs="Arial"/>
                <w:sz w:val="20"/>
              </w:rPr>
            </w:pPr>
          </w:p>
        </w:tc>
      </w:tr>
    </w:tbl>
    <w:p w14:paraId="5AE4A470" w14:textId="77777777" w:rsidR="00C337CA" w:rsidRPr="00A86E2C" w:rsidRDefault="00C337CA" w:rsidP="00C337CA">
      <w:pPr>
        <w:rPr>
          <w:rFonts w:ascii="Arial" w:hAnsi="Arial" w:cs="Arial"/>
          <w:sz w:val="20"/>
          <w:lang w:bidi="en-US"/>
        </w:rPr>
      </w:pPr>
    </w:p>
    <w:p w14:paraId="7AB25A65" w14:textId="77777777" w:rsidR="009C3D22" w:rsidRPr="00A86E2C" w:rsidRDefault="009C3D22" w:rsidP="005C5777">
      <w:pPr>
        <w:pStyle w:val="BodyText"/>
        <w:spacing w:before="120" w:after="120" w:line="240" w:lineRule="auto"/>
        <w:rPr>
          <w:rFonts w:ascii="Arial" w:hAnsi="Arial" w:cs="Arial"/>
          <w:sz w:val="20"/>
        </w:rPr>
      </w:pPr>
    </w:p>
    <w:sectPr w:rsidR="009C3D22" w:rsidRPr="00A86E2C" w:rsidSect="00006147">
      <w:footerReference w:type="default" r:id="rId14"/>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FC39E" w14:textId="77777777" w:rsidR="00133CE8" w:rsidRDefault="00133CE8" w:rsidP="00437785">
      <w:r>
        <w:separator/>
      </w:r>
    </w:p>
  </w:endnote>
  <w:endnote w:type="continuationSeparator" w:id="0">
    <w:p w14:paraId="37625E1B" w14:textId="77777777" w:rsidR="00133CE8" w:rsidRDefault="00133CE8" w:rsidP="00437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8407" w14:textId="0A5870D6" w:rsidR="00896EE8" w:rsidRDefault="001414B6" w:rsidP="00896EE8">
    <w:pPr>
      <w:pStyle w:val="Footer"/>
      <w:jc w:val="right"/>
    </w:pPr>
    <w:r>
      <w:rPr>
        <w:sz w:val="16"/>
        <w:szCs w:val="16"/>
      </w:rPr>
      <w:t>Alpine-022</w:t>
    </w:r>
    <w:r w:rsidR="00896EE8">
      <w:rPr>
        <w:b/>
        <w:sz w:val="16"/>
        <w:szCs w:val="16"/>
      </w:rPr>
      <w:tab/>
    </w:r>
    <w:r w:rsidR="00896EE8">
      <w:rPr>
        <w:b/>
        <w:sz w:val="16"/>
        <w:szCs w:val="16"/>
      </w:rPr>
      <w:tab/>
    </w:r>
    <w:sdt>
      <w:sdtPr>
        <w:id w:val="14642143"/>
        <w:docPartObj>
          <w:docPartGallery w:val="Page Numbers (Bottom of Page)"/>
          <w:docPartUnique/>
        </w:docPartObj>
      </w:sdtPr>
      <w:sdtEndPr/>
      <w:sdtContent>
        <w:r w:rsidR="00001542">
          <w:t>B-</w:t>
        </w:r>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9529" w14:textId="77777777" w:rsidR="001524A0" w:rsidRDefault="001524A0" w:rsidP="00896EE8">
    <w:pPr>
      <w:pStyle w:val="Footer"/>
      <w:jc w:val="right"/>
    </w:pPr>
    <w:r>
      <w:rPr>
        <w:sz w:val="16"/>
        <w:szCs w:val="16"/>
      </w:rPr>
      <w:t>rev 5-04-15</w:t>
    </w:r>
    <w:r>
      <w:rPr>
        <w:b/>
        <w:sz w:val="22"/>
      </w:rPr>
      <w:t xml:space="preserve"> </w:t>
    </w:r>
    <w:r w:rsidRPr="00C314CE">
      <w:rPr>
        <w:b/>
        <w:sz w:val="16"/>
        <w:szCs w:val="16"/>
      </w:rPr>
      <w:t xml:space="preserve"> </w:t>
    </w:r>
    <w:r>
      <w:rPr>
        <w:b/>
        <w:sz w:val="16"/>
        <w:szCs w:val="16"/>
      </w:rPr>
      <w:tab/>
    </w:r>
    <w:r>
      <w:rPr>
        <w:b/>
        <w:sz w:val="16"/>
        <w:szCs w:val="16"/>
      </w:rPr>
      <w:tab/>
    </w:r>
    <w:sdt>
      <w:sdtPr>
        <w:id w:val="4451525"/>
        <w:docPartObj>
          <w:docPartGallery w:val="Page Numbers (Bottom of Page)"/>
          <w:docPartUnique/>
        </w:docPartObj>
      </w:sdtPr>
      <w:sdtEndPr/>
      <w:sdtContent>
        <w:r>
          <w:t>B-2</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FA65" w14:textId="36FC1FCE" w:rsidR="00896EE8" w:rsidRDefault="00BF2D45" w:rsidP="00896EE8">
    <w:pPr>
      <w:pStyle w:val="Footer"/>
      <w:jc w:val="right"/>
    </w:pPr>
    <w:r>
      <w:rPr>
        <w:sz w:val="16"/>
        <w:szCs w:val="16"/>
      </w:rPr>
      <w:t xml:space="preserve">rev </w:t>
    </w:r>
    <w:r w:rsidR="004A7D8E">
      <w:rPr>
        <w:sz w:val="16"/>
        <w:szCs w:val="16"/>
      </w:rPr>
      <w:t xml:space="preserve">Dec. </w:t>
    </w:r>
    <w:r w:rsidR="00715EB8">
      <w:rPr>
        <w:sz w:val="16"/>
        <w:szCs w:val="16"/>
      </w:rPr>
      <w:t>202</w:t>
    </w:r>
    <w:r w:rsidR="00564F2C">
      <w:rPr>
        <w:sz w:val="16"/>
        <w:szCs w:val="16"/>
      </w:rPr>
      <w:t>3</w:t>
    </w:r>
    <w:r w:rsidR="00896EE8">
      <w:rPr>
        <w:b/>
        <w:sz w:val="16"/>
        <w:szCs w:val="16"/>
      </w:rPr>
      <w:tab/>
    </w:r>
    <w:r w:rsidR="00896EE8">
      <w:rPr>
        <w:b/>
        <w:sz w:val="16"/>
        <w:szCs w:val="16"/>
      </w:rPr>
      <w:tab/>
    </w:r>
    <w:sdt>
      <w:sdtPr>
        <w:id w:val="14642150"/>
        <w:docPartObj>
          <w:docPartGallery w:val="Page Numbers (Bottom of Page)"/>
          <w:docPartUnique/>
        </w:docPartObj>
      </w:sdtPr>
      <w:sdtEndPr/>
      <w:sdtContent>
        <w:r w:rsidR="00896EE8">
          <w:t>C-</w:t>
        </w:r>
        <w:r w:rsidR="00E5363C">
          <w:fldChar w:fldCharType="begin"/>
        </w:r>
        <w:r w:rsidR="00E5363C">
          <w:instrText xml:space="preserve"> PAGE   \* MERGEFORMAT </w:instrText>
        </w:r>
        <w:r w:rsidR="00E5363C">
          <w:fldChar w:fldCharType="separate"/>
        </w:r>
        <w:r w:rsidR="00844DBC">
          <w:rPr>
            <w:noProof/>
          </w:rPr>
          <w:t>5</w:t>
        </w:r>
        <w:r w:rsidR="00E5363C">
          <w:rPr>
            <w:noProof/>
          </w:rPr>
          <w:fldChar w:fldCharType="end"/>
        </w:r>
      </w:sdtContent>
    </w:sdt>
  </w:p>
  <w:p w14:paraId="40D99C2E" w14:textId="77777777" w:rsidR="003B4F33" w:rsidRDefault="003B4F33" w:rsidP="00DD012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42721" w14:textId="7A984DE2" w:rsidR="00896EE8" w:rsidRDefault="00BF2D45" w:rsidP="00896EE8">
    <w:pPr>
      <w:pStyle w:val="Footer"/>
      <w:jc w:val="right"/>
    </w:pPr>
    <w:r>
      <w:rPr>
        <w:sz w:val="16"/>
        <w:szCs w:val="16"/>
      </w:rPr>
      <w:t xml:space="preserve">rev </w:t>
    </w:r>
    <w:r w:rsidR="004A7D8E">
      <w:rPr>
        <w:sz w:val="16"/>
        <w:szCs w:val="16"/>
      </w:rPr>
      <w:t>Dec.</w:t>
    </w:r>
    <w:r w:rsidR="000C05BF">
      <w:rPr>
        <w:sz w:val="16"/>
        <w:szCs w:val="16"/>
      </w:rPr>
      <w:t>202</w:t>
    </w:r>
    <w:r w:rsidR="00564F2C">
      <w:rPr>
        <w:sz w:val="16"/>
        <w:szCs w:val="16"/>
      </w:rPr>
      <w:t>3</w:t>
    </w:r>
    <w:r w:rsidR="00896EE8">
      <w:rPr>
        <w:b/>
        <w:sz w:val="16"/>
        <w:szCs w:val="16"/>
      </w:rPr>
      <w:tab/>
    </w:r>
    <w:r w:rsidR="00896EE8">
      <w:rPr>
        <w:b/>
        <w:sz w:val="16"/>
        <w:szCs w:val="16"/>
      </w:rPr>
      <w:tab/>
    </w:r>
    <w:r w:rsidR="00896EE8">
      <w:t>C-</w:t>
    </w:r>
    <w:sdt>
      <w:sdtPr>
        <w:id w:val="14642146"/>
        <w:docPartObj>
          <w:docPartGallery w:val="Page Numbers (Bottom of Page)"/>
          <w:docPartUnique/>
        </w:docPartObj>
      </w:sdtPr>
      <w:sdtEndPr/>
      <w:sdtContent>
        <w:r w:rsidR="00E5363C">
          <w:fldChar w:fldCharType="begin"/>
        </w:r>
        <w:r w:rsidR="00E5363C">
          <w:instrText xml:space="preserve"> PAGE   \* MERGEFORMAT </w:instrText>
        </w:r>
        <w:r w:rsidR="00E5363C">
          <w:fldChar w:fldCharType="separate"/>
        </w:r>
        <w:r w:rsidR="00844DBC">
          <w:rPr>
            <w:noProof/>
          </w:rPr>
          <w:t>1</w:t>
        </w:r>
        <w:r w:rsidR="00E5363C">
          <w:rPr>
            <w:noProof/>
          </w:rPr>
          <w:fldChar w:fldCharType="end"/>
        </w:r>
      </w:sdtContent>
    </w:sdt>
  </w:p>
  <w:p w14:paraId="358DFC13" w14:textId="77777777" w:rsidR="003B4F33" w:rsidRDefault="003B4F3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2D1AD" w14:textId="58905B54" w:rsidR="00896EE8" w:rsidRDefault="00D8261D" w:rsidP="00896EE8">
    <w:pPr>
      <w:pStyle w:val="Footer"/>
      <w:jc w:val="right"/>
    </w:pPr>
    <w:r>
      <w:rPr>
        <w:sz w:val="16"/>
        <w:szCs w:val="16"/>
      </w:rPr>
      <w:t>R</w:t>
    </w:r>
    <w:r w:rsidR="00BF2D45">
      <w:rPr>
        <w:sz w:val="16"/>
        <w:szCs w:val="16"/>
      </w:rPr>
      <w:t>ev</w:t>
    </w:r>
    <w:r>
      <w:rPr>
        <w:sz w:val="16"/>
        <w:szCs w:val="16"/>
      </w:rPr>
      <w:t xml:space="preserve"> </w:t>
    </w:r>
    <w:r w:rsidR="004A7D8E">
      <w:rPr>
        <w:sz w:val="16"/>
        <w:szCs w:val="16"/>
      </w:rPr>
      <w:t>Dec.</w:t>
    </w:r>
    <w:r w:rsidR="00564F2C">
      <w:rPr>
        <w:sz w:val="16"/>
        <w:szCs w:val="16"/>
      </w:rPr>
      <w:t>_</w:t>
    </w:r>
    <w:r w:rsidR="00715EB8">
      <w:rPr>
        <w:sz w:val="16"/>
        <w:szCs w:val="16"/>
      </w:rPr>
      <w:t>202</w:t>
    </w:r>
    <w:r w:rsidR="00564F2C">
      <w:rPr>
        <w:sz w:val="16"/>
        <w:szCs w:val="16"/>
      </w:rPr>
      <w:t>3</w:t>
    </w:r>
    <w:r w:rsidR="00896EE8">
      <w:rPr>
        <w:b/>
        <w:sz w:val="16"/>
        <w:szCs w:val="16"/>
      </w:rPr>
      <w:tab/>
    </w:r>
    <w:r w:rsidR="00896EE8">
      <w:rPr>
        <w:b/>
        <w:sz w:val="16"/>
        <w:szCs w:val="16"/>
      </w:rPr>
      <w:tab/>
    </w:r>
  </w:p>
  <w:p w14:paraId="12629BF0" w14:textId="77777777" w:rsidR="003B4F33" w:rsidRDefault="003B4F33" w:rsidP="00DD012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688F3" w14:textId="77777777" w:rsidR="00133CE8" w:rsidRDefault="00133CE8" w:rsidP="00437785">
      <w:r>
        <w:separator/>
      </w:r>
    </w:p>
  </w:footnote>
  <w:footnote w:type="continuationSeparator" w:id="0">
    <w:p w14:paraId="786F4E10" w14:textId="77777777" w:rsidR="00133CE8" w:rsidRDefault="00133CE8" w:rsidP="004377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225499"/>
      <w:docPartObj>
        <w:docPartGallery w:val="Watermarks"/>
        <w:docPartUnique/>
      </w:docPartObj>
    </w:sdtPr>
    <w:sdtEndPr/>
    <w:sdtContent>
      <w:p w14:paraId="4BEF1FAA" w14:textId="14E4CB35" w:rsidR="001414B6" w:rsidRDefault="001873FB">
        <w:pPr>
          <w:pStyle w:val="Header"/>
        </w:pPr>
        <w:r>
          <w:rPr>
            <w:noProof/>
          </w:rPr>
          <w:pict w14:anchorId="700B7C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E29B4"/>
    <w:multiLevelType w:val="multilevel"/>
    <w:tmpl w:val="0F822E62"/>
    <w:lvl w:ilvl="0">
      <w:start w:val="1"/>
      <w:numFmt w:val="decimal"/>
      <w:suff w:val="nothing"/>
      <w:lvlText w:val="Section %1"/>
      <w:lvlJc w:val="left"/>
      <w:pPr>
        <w:ind w:left="1958" w:firstLine="0"/>
      </w:pPr>
      <w:rPr>
        <w:rFonts w:hint="default"/>
        <w:b/>
        <w:i w:val="0"/>
        <w:caps/>
        <w:u w:val="none"/>
      </w:rPr>
    </w:lvl>
    <w:lvl w:ilvl="1">
      <w:start w:val="1"/>
      <w:numFmt w:val="decimal"/>
      <w:lvlText w:val="%1.%2"/>
      <w:lvlJc w:val="left"/>
      <w:pPr>
        <w:tabs>
          <w:tab w:val="num" w:pos="1080"/>
        </w:tabs>
        <w:ind w:left="0" w:firstLine="720"/>
      </w:pPr>
      <w:rPr>
        <w:rFonts w:hint="default"/>
        <w:u w:val="none"/>
      </w:rPr>
    </w:lvl>
    <w:lvl w:ilvl="2">
      <w:start w:val="1"/>
      <w:numFmt w:val="lowerLetter"/>
      <w:lvlText w:val="(%3)"/>
      <w:lvlJc w:val="left"/>
      <w:pPr>
        <w:tabs>
          <w:tab w:val="num" w:pos="1800"/>
        </w:tabs>
        <w:ind w:left="0" w:firstLine="1440"/>
      </w:pPr>
      <w:rPr>
        <w:rFonts w:ascii="Times New Roman" w:eastAsia="Times New Roman" w:hAnsi="Times New Roman" w:cs="Times New Roman" w:hint="default"/>
        <w:u w:val="none"/>
      </w:rPr>
    </w:lvl>
    <w:lvl w:ilvl="3">
      <w:start w:val="1"/>
      <w:numFmt w:val="lowerRoman"/>
      <w:lvlText w:val="(%4)"/>
      <w:lvlJc w:val="right"/>
      <w:pPr>
        <w:tabs>
          <w:tab w:val="num" w:pos="2880"/>
        </w:tabs>
        <w:ind w:left="0" w:firstLine="2520"/>
      </w:pPr>
      <w:rPr>
        <w:rFonts w:ascii="Times New Roman" w:eastAsia="Times New Roman" w:hAnsi="Times New Roman" w:cs="Times New Roman"/>
        <w:u w:val="none"/>
      </w:rPr>
    </w:lvl>
    <w:lvl w:ilvl="4">
      <w:start w:val="1"/>
      <w:numFmt w:val="upperLetter"/>
      <w:lvlText w:val="(%5)"/>
      <w:lvlJc w:val="left"/>
      <w:pPr>
        <w:tabs>
          <w:tab w:val="num" w:pos="3240"/>
        </w:tabs>
        <w:ind w:left="0" w:firstLine="288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lowerRoman"/>
      <w:lvlText w:val="%7)"/>
      <w:lvlJc w:val="right"/>
      <w:pPr>
        <w:tabs>
          <w:tab w:val="num" w:pos="5040"/>
        </w:tabs>
        <w:ind w:left="0" w:firstLine="4680"/>
      </w:pPr>
      <w:rPr>
        <w:rFonts w:hint="default"/>
        <w:u w:val="none"/>
      </w:rPr>
    </w:lvl>
    <w:lvl w:ilvl="7">
      <w:start w:val="1"/>
      <w:numFmt w:val="decimal"/>
      <w:lvlText w:val="%8)"/>
      <w:lvlJc w:val="left"/>
      <w:pPr>
        <w:tabs>
          <w:tab w:val="num" w:pos="5400"/>
        </w:tabs>
        <w:ind w:left="0" w:firstLine="5040"/>
      </w:pPr>
      <w:rPr>
        <w:rFonts w:hint="default"/>
        <w:u w:val="none"/>
      </w:rPr>
    </w:lvl>
    <w:lvl w:ilvl="8">
      <w:start w:val="1"/>
      <w:numFmt w:val="lowerRoman"/>
      <w:lvlText w:val="%9."/>
      <w:lvlJc w:val="right"/>
      <w:pPr>
        <w:tabs>
          <w:tab w:val="num" w:pos="1584"/>
        </w:tabs>
        <w:ind w:left="1584" w:hanging="144"/>
      </w:pPr>
      <w:rPr>
        <w:rFonts w:hint="default"/>
        <w:u w:val="none"/>
      </w:rPr>
    </w:lvl>
  </w:abstractNum>
  <w:abstractNum w:abstractNumId="1" w15:restartNumberingAfterBreak="0">
    <w:nsid w:val="10401F95"/>
    <w:multiLevelType w:val="multilevel"/>
    <w:tmpl w:val="BD4EFD74"/>
    <w:lvl w:ilvl="0">
      <w:start w:val="1"/>
      <w:numFmt w:val="decimal"/>
      <w:pStyle w:val="ExhibitB1"/>
      <w:lvlText w:val="%1."/>
      <w:lvlJc w:val="left"/>
      <w:pPr>
        <w:tabs>
          <w:tab w:val="num" w:pos="720"/>
        </w:tabs>
        <w:ind w:left="720" w:hanging="720"/>
      </w:pPr>
      <w:rPr>
        <w:rFonts w:hint="default"/>
      </w:rPr>
    </w:lvl>
    <w:lvl w:ilvl="1">
      <w:start w:val="1"/>
      <w:numFmt w:val="upperLetter"/>
      <w:pStyle w:val="ExhibitB2"/>
      <w:lvlText w:val="%2."/>
      <w:lvlJc w:val="left"/>
      <w:pPr>
        <w:tabs>
          <w:tab w:val="num" w:pos="1368"/>
        </w:tabs>
        <w:ind w:left="1368" w:hanging="648"/>
      </w:pPr>
      <w:rPr>
        <w:rFonts w:hint="default"/>
      </w:rPr>
    </w:lvl>
    <w:lvl w:ilvl="2">
      <w:start w:val="1"/>
      <w:numFmt w:val="lowerRoman"/>
      <w:pStyle w:val="ExhibitB3"/>
      <w:lvlText w:val="%3."/>
      <w:lvlJc w:val="left"/>
      <w:pPr>
        <w:tabs>
          <w:tab w:val="num" w:pos="2016"/>
        </w:tabs>
        <w:ind w:left="2016" w:hanging="648"/>
      </w:pPr>
      <w:rPr>
        <w:rFonts w:hint="default"/>
      </w:rPr>
    </w:lvl>
    <w:lvl w:ilvl="3">
      <w:start w:val="1"/>
      <w:numFmt w:val="decimal"/>
      <w:lvlText w:val="%1.%2.%3.%4."/>
      <w:lvlJc w:val="left"/>
      <w:pPr>
        <w:tabs>
          <w:tab w:val="num" w:pos="5040"/>
        </w:tabs>
        <w:ind w:left="4968" w:hanging="648"/>
      </w:pPr>
      <w:rPr>
        <w:rFonts w:hint="default"/>
      </w:rPr>
    </w:lvl>
    <w:lvl w:ilvl="4">
      <w:start w:val="1"/>
      <w:numFmt w:val="decimal"/>
      <w:lvlText w:val="%1.%2.%3.%4.%5."/>
      <w:lvlJc w:val="left"/>
      <w:pPr>
        <w:tabs>
          <w:tab w:val="num" w:pos="5760"/>
        </w:tabs>
        <w:ind w:left="5472" w:hanging="792"/>
      </w:pPr>
      <w:rPr>
        <w:rFonts w:hint="default"/>
      </w:rPr>
    </w:lvl>
    <w:lvl w:ilvl="5">
      <w:start w:val="1"/>
      <w:numFmt w:val="decimal"/>
      <w:lvlText w:val="%1.%2.%3.%4.%5.%6."/>
      <w:lvlJc w:val="left"/>
      <w:pPr>
        <w:tabs>
          <w:tab w:val="num" w:pos="6120"/>
        </w:tabs>
        <w:ind w:left="5976" w:hanging="936"/>
      </w:pPr>
      <w:rPr>
        <w:rFonts w:hint="default"/>
      </w:rPr>
    </w:lvl>
    <w:lvl w:ilvl="6">
      <w:start w:val="1"/>
      <w:numFmt w:val="decimal"/>
      <w:lvlText w:val="%1.%2.%3.%4.%5.%6.%7."/>
      <w:lvlJc w:val="left"/>
      <w:pPr>
        <w:tabs>
          <w:tab w:val="num" w:pos="6840"/>
        </w:tabs>
        <w:ind w:left="6480" w:hanging="1080"/>
      </w:pPr>
      <w:rPr>
        <w:rFonts w:hint="default"/>
      </w:rPr>
    </w:lvl>
    <w:lvl w:ilvl="7">
      <w:start w:val="1"/>
      <w:numFmt w:val="decimal"/>
      <w:lvlText w:val="%1.%2.%3.%4.%5.%6.%7.%8."/>
      <w:lvlJc w:val="left"/>
      <w:pPr>
        <w:tabs>
          <w:tab w:val="num" w:pos="7200"/>
        </w:tabs>
        <w:ind w:left="6984" w:hanging="1224"/>
      </w:pPr>
      <w:rPr>
        <w:rFonts w:hint="default"/>
      </w:rPr>
    </w:lvl>
    <w:lvl w:ilvl="8">
      <w:start w:val="1"/>
      <w:numFmt w:val="decimal"/>
      <w:lvlText w:val="%1.%2.%3.%4.%5.%6.%7.%8.%9."/>
      <w:lvlJc w:val="left"/>
      <w:pPr>
        <w:tabs>
          <w:tab w:val="num" w:pos="7920"/>
        </w:tabs>
        <w:ind w:left="7560" w:hanging="1440"/>
      </w:pPr>
      <w:rPr>
        <w:rFonts w:hint="default"/>
      </w:rPr>
    </w:lvl>
  </w:abstractNum>
  <w:abstractNum w:abstractNumId="2" w15:restartNumberingAfterBreak="0">
    <w:nsid w:val="10DD1B2F"/>
    <w:multiLevelType w:val="multilevel"/>
    <w:tmpl w:val="026C6230"/>
    <w:lvl w:ilvl="0">
      <w:start w:val="4"/>
      <w:numFmt w:val="decimal"/>
      <w:lvlText w:val="%1"/>
      <w:lvlJc w:val="left"/>
      <w:pPr>
        <w:ind w:left="36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940" w:hanging="108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540" w:hanging="144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3140" w:hanging="1800"/>
      </w:pPr>
      <w:rPr>
        <w:rFonts w:hint="default"/>
      </w:rPr>
    </w:lvl>
    <w:lvl w:ilvl="8">
      <w:start w:val="1"/>
      <w:numFmt w:val="decimal"/>
      <w:lvlText w:val="%1.%2.%3.%4.%5.%6.%7.%8.%9"/>
      <w:lvlJc w:val="left"/>
      <w:pPr>
        <w:ind w:left="14760" w:hanging="1800"/>
      </w:pPr>
      <w:rPr>
        <w:rFonts w:hint="default"/>
      </w:rPr>
    </w:lvl>
  </w:abstractNum>
  <w:abstractNum w:abstractNumId="3" w15:restartNumberingAfterBreak="0">
    <w:nsid w:val="10F53E93"/>
    <w:multiLevelType w:val="multilevel"/>
    <w:tmpl w:val="9FAADA5E"/>
    <w:lvl w:ilvl="0">
      <w:start w:val="4"/>
      <w:numFmt w:val="decimal"/>
      <w:lvlText w:val="%1"/>
      <w:lvlJc w:val="left"/>
      <w:pPr>
        <w:ind w:left="360" w:hanging="360"/>
      </w:pPr>
      <w:rPr>
        <w:rFonts w:hint="default"/>
        <w:b/>
      </w:rPr>
    </w:lvl>
    <w:lvl w:ilvl="1">
      <w:start w:val="1"/>
      <w:numFmt w:val="decimal"/>
      <w:lvlText w:val="%1.%2"/>
      <w:lvlJc w:val="left"/>
      <w:pPr>
        <w:ind w:left="1980" w:hanging="360"/>
      </w:pPr>
      <w:rPr>
        <w:rFonts w:hint="default"/>
        <w:b/>
      </w:rPr>
    </w:lvl>
    <w:lvl w:ilvl="2">
      <w:start w:val="1"/>
      <w:numFmt w:val="decimal"/>
      <w:lvlText w:val="%1.%2.%3"/>
      <w:lvlJc w:val="left"/>
      <w:pPr>
        <w:ind w:left="3960" w:hanging="720"/>
      </w:pPr>
      <w:rPr>
        <w:rFonts w:hint="default"/>
        <w:b/>
      </w:rPr>
    </w:lvl>
    <w:lvl w:ilvl="3">
      <w:start w:val="1"/>
      <w:numFmt w:val="decimal"/>
      <w:lvlText w:val="%1.%2.%3.%4"/>
      <w:lvlJc w:val="left"/>
      <w:pPr>
        <w:ind w:left="5580" w:hanging="720"/>
      </w:pPr>
      <w:rPr>
        <w:rFonts w:hint="default"/>
        <w:b/>
      </w:rPr>
    </w:lvl>
    <w:lvl w:ilvl="4">
      <w:start w:val="1"/>
      <w:numFmt w:val="decimal"/>
      <w:lvlText w:val="%1.%2.%3.%4.%5"/>
      <w:lvlJc w:val="left"/>
      <w:pPr>
        <w:ind w:left="7560" w:hanging="1080"/>
      </w:pPr>
      <w:rPr>
        <w:rFonts w:hint="default"/>
        <w:b/>
      </w:rPr>
    </w:lvl>
    <w:lvl w:ilvl="5">
      <w:start w:val="1"/>
      <w:numFmt w:val="decimal"/>
      <w:lvlText w:val="%1.%2.%3.%4.%5.%6"/>
      <w:lvlJc w:val="left"/>
      <w:pPr>
        <w:ind w:left="9180" w:hanging="1080"/>
      </w:pPr>
      <w:rPr>
        <w:rFonts w:hint="default"/>
        <w:b/>
      </w:rPr>
    </w:lvl>
    <w:lvl w:ilvl="6">
      <w:start w:val="1"/>
      <w:numFmt w:val="decimal"/>
      <w:lvlText w:val="%1.%2.%3.%4.%5.%6.%7"/>
      <w:lvlJc w:val="left"/>
      <w:pPr>
        <w:ind w:left="11160" w:hanging="1440"/>
      </w:pPr>
      <w:rPr>
        <w:rFonts w:hint="default"/>
        <w:b/>
      </w:rPr>
    </w:lvl>
    <w:lvl w:ilvl="7">
      <w:start w:val="1"/>
      <w:numFmt w:val="decimal"/>
      <w:lvlText w:val="%1.%2.%3.%4.%5.%6.%7.%8"/>
      <w:lvlJc w:val="left"/>
      <w:pPr>
        <w:ind w:left="12780" w:hanging="1440"/>
      </w:pPr>
      <w:rPr>
        <w:rFonts w:hint="default"/>
        <w:b/>
      </w:rPr>
    </w:lvl>
    <w:lvl w:ilvl="8">
      <w:start w:val="1"/>
      <w:numFmt w:val="decimal"/>
      <w:lvlText w:val="%1.%2.%3.%4.%5.%6.%7.%8.%9"/>
      <w:lvlJc w:val="left"/>
      <w:pPr>
        <w:ind w:left="14760" w:hanging="1800"/>
      </w:pPr>
      <w:rPr>
        <w:rFonts w:hint="default"/>
        <w:b/>
      </w:rPr>
    </w:lvl>
  </w:abstractNum>
  <w:abstractNum w:abstractNumId="4" w15:restartNumberingAfterBreak="0">
    <w:nsid w:val="196C7CFC"/>
    <w:multiLevelType w:val="multilevel"/>
    <w:tmpl w:val="6010A3C4"/>
    <w:lvl w:ilvl="0">
      <w:start w:val="3"/>
      <w:numFmt w:val="decimal"/>
      <w:lvlText w:val="%1."/>
      <w:lvlJc w:val="left"/>
      <w:pPr>
        <w:tabs>
          <w:tab w:val="num" w:pos="360"/>
        </w:tabs>
        <w:ind w:left="360" w:hanging="360"/>
      </w:pPr>
      <w:rPr>
        <w:rFonts w:asciiTheme="majorHAnsi" w:hAnsiTheme="majorHAnsi" w:cstheme="majorHAnsi" w:hint="default"/>
        <w:b/>
        <w:i w:val="0"/>
        <w:sz w:val="22"/>
        <w:szCs w:val="22"/>
      </w:rPr>
    </w:lvl>
    <w:lvl w:ilvl="1">
      <w:start w:val="2"/>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5" w15:restartNumberingAfterBreak="0">
    <w:nsid w:val="19CF57BC"/>
    <w:multiLevelType w:val="multilevel"/>
    <w:tmpl w:val="8E024F32"/>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3"/>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6" w15:restartNumberingAfterBreak="0">
    <w:nsid w:val="24102048"/>
    <w:multiLevelType w:val="multilevel"/>
    <w:tmpl w:val="21C86F1A"/>
    <w:lvl w:ilvl="0">
      <w:start w:val="3"/>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7" w15:restartNumberingAfterBreak="0">
    <w:nsid w:val="29600C7A"/>
    <w:multiLevelType w:val="multilevel"/>
    <w:tmpl w:val="EEFE1992"/>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8" w15:restartNumberingAfterBreak="0">
    <w:nsid w:val="29DD2B60"/>
    <w:multiLevelType w:val="multilevel"/>
    <w:tmpl w:val="9A88B84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9" w15:restartNumberingAfterBreak="0">
    <w:nsid w:val="2D2A6EAD"/>
    <w:multiLevelType w:val="multilevel"/>
    <w:tmpl w:val="2528CB18"/>
    <w:styleLink w:val="MOUList"/>
    <w:lvl w:ilvl="0">
      <w:start w:val="1"/>
      <w:numFmt w:val="decimal"/>
      <w:lvlText w:val="%1."/>
      <w:lvlJc w:val="left"/>
      <w:pPr>
        <w:tabs>
          <w:tab w:val="num" w:pos="432"/>
        </w:tabs>
        <w:ind w:left="432" w:hanging="432"/>
      </w:pPr>
      <w:rPr>
        <w:rFonts w:ascii="Arial" w:hAnsi="Arial" w:hint="default"/>
        <w:b/>
        <w:sz w:val="22"/>
      </w:rPr>
    </w:lvl>
    <w:lvl w:ilvl="1">
      <w:start w:val="1"/>
      <w:numFmt w:val="decimal"/>
      <w:lvlText w:val="%1.%2."/>
      <w:lvlJc w:val="left"/>
      <w:pPr>
        <w:tabs>
          <w:tab w:val="num" w:pos="1008"/>
        </w:tabs>
        <w:ind w:left="0" w:firstLine="432"/>
      </w:pPr>
      <w:rPr>
        <w:rFonts w:ascii="Times New Roman Bold" w:hAnsi="Times New Roman Bold" w:hint="default"/>
        <w:b/>
        <w:i w:val="0"/>
        <w:sz w:val="24"/>
      </w:rPr>
    </w:lvl>
    <w:lvl w:ilvl="2">
      <w:start w:val="1"/>
      <w:numFmt w:val="upperLetter"/>
      <w:lvlText w:val="(%3)"/>
      <w:lvlJc w:val="left"/>
      <w:pPr>
        <w:tabs>
          <w:tab w:val="num" w:pos="1440"/>
        </w:tabs>
        <w:ind w:left="1440" w:hanging="432"/>
      </w:pPr>
      <w:rPr>
        <w:rFonts w:ascii="Times New Roman Bold" w:hAnsi="Times New Roman Bold" w:hint="default"/>
        <w:b/>
        <w:i/>
        <w:sz w:val="24"/>
      </w:rPr>
    </w:lvl>
    <w:lvl w:ilvl="3">
      <w:start w:val="1"/>
      <w:numFmt w:val="decimal"/>
      <w:lvlText w:val="(%4)"/>
      <w:lvlJc w:val="left"/>
      <w:pPr>
        <w:tabs>
          <w:tab w:val="num" w:pos="1872"/>
        </w:tabs>
        <w:ind w:left="1872" w:hanging="432"/>
      </w:pPr>
      <w:rPr>
        <w:rFonts w:ascii="Times New Roman" w:hAnsi="Times New Roman" w:hint="default"/>
        <w:b w:val="0"/>
        <w:i/>
        <w:sz w:val="24"/>
      </w:rPr>
    </w:lvl>
    <w:lvl w:ilvl="4">
      <w:start w:val="1"/>
      <w:numFmt w:val="lowerLetter"/>
      <w:lvlText w:val="(%5)"/>
      <w:lvlJc w:val="left"/>
      <w:pPr>
        <w:tabs>
          <w:tab w:val="num" w:pos="2304"/>
        </w:tabs>
        <w:ind w:left="2304" w:hanging="432"/>
      </w:pPr>
      <w:rPr>
        <w:rFonts w:ascii="Times New Roman" w:hAnsi="Times New Roman" w:hint="default"/>
        <w:b w:val="0"/>
        <w:i w:val="0"/>
        <w:sz w:val="24"/>
      </w:rPr>
    </w:lvl>
    <w:lvl w:ilvl="5">
      <w:start w:val="1"/>
      <w:numFmt w:val="lowerRoman"/>
      <w:lvlText w:val="(%6)"/>
      <w:lvlJc w:val="left"/>
      <w:pPr>
        <w:tabs>
          <w:tab w:val="num" w:pos="2736"/>
        </w:tabs>
        <w:ind w:left="2736" w:hanging="432"/>
      </w:pPr>
      <w:rPr>
        <w:rFonts w:ascii="Times New Roman" w:hAnsi="Times New Roman" w:hint="default"/>
        <w:b w:val="0"/>
        <w:i/>
        <w:sz w:val="24"/>
      </w:rPr>
    </w:lvl>
    <w:lvl w:ilvl="6">
      <w:start w:val="1"/>
      <w:numFmt w:val="bullet"/>
      <w:lvlText w:val=""/>
      <w:lvlJc w:val="left"/>
      <w:pPr>
        <w:tabs>
          <w:tab w:val="num" w:pos="3024"/>
        </w:tabs>
        <w:ind w:left="3024" w:hanging="288"/>
      </w:pPr>
      <w:rPr>
        <w:rFonts w:ascii="Symbol" w:hAnsi="Symbol" w:hint="default"/>
        <w:b w:val="0"/>
        <w:i w:val="0"/>
        <w:color w:val="auto"/>
        <w:sz w:val="24"/>
      </w:rPr>
    </w:lvl>
    <w:lvl w:ilvl="7">
      <w:start w:val="1"/>
      <w:numFmt w:val="bullet"/>
      <w:lvlText w:val=""/>
      <w:lvlJc w:val="left"/>
      <w:pPr>
        <w:tabs>
          <w:tab w:val="num" w:pos="3312"/>
        </w:tabs>
        <w:ind w:left="3312" w:hanging="288"/>
      </w:pPr>
      <w:rPr>
        <w:rFonts w:ascii="Symbol" w:hAnsi="Symbol" w:hint="default"/>
        <w:b w:val="0"/>
        <w:i w:val="0"/>
        <w:color w:val="auto"/>
        <w:sz w:val="24"/>
      </w:rPr>
    </w:lvl>
    <w:lvl w:ilvl="8">
      <w:start w:val="1"/>
      <w:numFmt w:val="bullet"/>
      <w:lvlText w:val=""/>
      <w:lvlJc w:val="left"/>
      <w:pPr>
        <w:tabs>
          <w:tab w:val="num" w:pos="3744"/>
        </w:tabs>
        <w:ind w:left="3744" w:hanging="432"/>
      </w:pPr>
      <w:rPr>
        <w:rFonts w:ascii="Symbol" w:hAnsi="Symbol" w:hint="default"/>
        <w:b w:val="0"/>
        <w:i w:val="0"/>
        <w:color w:val="auto"/>
        <w:sz w:val="24"/>
      </w:rPr>
    </w:lvl>
  </w:abstractNum>
  <w:abstractNum w:abstractNumId="10" w15:restartNumberingAfterBreak="0">
    <w:nsid w:val="2EC16EFD"/>
    <w:multiLevelType w:val="multilevel"/>
    <w:tmpl w:val="D538551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193177D"/>
    <w:multiLevelType w:val="multilevel"/>
    <w:tmpl w:val="B136EF78"/>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2" w15:restartNumberingAfterBreak="0">
    <w:nsid w:val="32505756"/>
    <w:multiLevelType w:val="multilevel"/>
    <w:tmpl w:val="1DEE8E7C"/>
    <w:styleLink w:val="Style2"/>
    <w:lvl w:ilvl="0">
      <w:start w:val="1"/>
      <w:numFmt w:val="decimal"/>
      <w:lvlText w:val="%1."/>
      <w:lvlJc w:val="left"/>
      <w:pPr>
        <w:tabs>
          <w:tab w:val="num" w:pos="720"/>
        </w:tabs>
        <w:ind w:left="0" w:firstLine="360"/>
      </w:pPr>
      <w:rPr>
        <w:rFonts w:ascii="Arial Black" w:hAnsi="Arial Black" w:hint="default"/>
        <w:b w:val="0"/>
        <w:i w:val="0"/>
        <w:sz w:val="22"/>
      </w:rPr>
    </w:lvl>
    <w:lvl w:ilvl="1">
      <w:start w:val="1"/>
      <w:numFmt w:val="decimal"/>
      <w:lvlText w:val="%1.%2"/>
      <w:lvlJc w:val="left"/>
      <w:pPr>
        <w:tabs>
          <w:tab w:val="num" w:pos="1152"/>
        </w:tabs>
        <w:ind w:left="0" w:firstLine="720"/>
      </w:pPr>
      <w:rPr>
        <w:rFonts w:ascii="Arial" w:hAnsi="Arial" w:hint="default"/>
        <w:b/>
        <w:i w:val="0"/>
        <w:sz w:val="22"/>
      </w:rPr>
    </w:lvl>
    <w:lvl w:ilvl="2">
      <w:start w:val="1"/>
      <w:numFmt w:val="lowerLetter"/>
      <w:lvlText w:val="(%3)"/>
      <w:lvlJc w:val="left"/>
      <w:pPr>
        <w:tabs>
          <w:tab w:val="num" w:pos="1584"/>
        </w:tabs>
        <w:ind w:left="0" w:firstLine="1152"/>
      </w:pPr>
      <w:rPr>
        <w:rFonts w:ascii="Times New Roman Bold" w:hAnsi="Times New Roman Bold" w:hint="default"/>
        <w:b/>
        <w:i w:val="0"/>
        <w:sz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33754813"/>
    <w:multiLevelType w:val="multilevel"/>
    <w:tmpl w:val="A5148BE2"/>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4" w15:restartNumberingAfterBreak="0">
    <w:nsid w:val="359C4D38"/>
    <w:multiLevelType w:val="multilevel"/>
    <w:tmpl w:val="30E662BC"/>
    <w:lvl w:ilvl="0">
      <w:start w:val="1"/>
      <w:numFmt w:val="decimal"/>
      <w:pStyle w:val="ExAHeading1"/>
      <w:suff w:val="nothing"/>
      <w:lvlText w:val="Section %1"/>
      <w:lvlJc w:val="left"/>
      <w:pPr>
        <w:ind w:left="1958" w:firstLine="0"/>
      </w:pPr>
      <w:rPr>
        <w:rFonts w:hint="default"/>
        <w:b/>
        <w:i w:val="0"/>
        <w:caps/>
        <w:u w:val="none"/>
      </w:rPr>
    </w:lvl>
    <w:lvl w:ilvl="1">
      <w:start w:val="1"/>
      <w:numFmt w:val="decimal"/>
      <w:pStyle w:val="ExAHeading2"/>
      <w:lvlText w:val="%1.%2"/>
      <w:lvlJc w:val="left"/>
      <w:pPr>
        <w:tabs>
          <w:tab w:val="num" w:pos="1080"/>
        </w:tabs>
        <w:ind w:left="0" w:firstLine="720"/>
      </w:pPr>
      <w:rPr>
        <w:rFonts w:hint="default"/>
        <w:u w:val="none"/>
      </w:rPr>
    </w:lvl>
    <w:lvl w:ilvl="2">
      <w:start w:val="1"/>
      <w:numFmt w:val="lowerLetter"/>
      <w:pStyle w:val="ExAHeading3"/>
      <w:lvlText w:val="(%3)"/>
      <w:lvlJc w:val="left"/>
      <w:pPr>
        <w:tabs>
          <w:tab w:val="num" w:pos="1800"/>
        </w:tabs>
        <w:ind w:left="0" w:firstLine="1440"/>
      </w:pPr>
      <w:rPr>
        <w:rFonts w:hint="default"/>
        <w:u w:val="none"/>
      </w:rPr>
    </w:lvl>
    <w:lvl w:ilvl="3">
      <w:start w:val="1"/>
      <w:numFmt w:val="lowerRoman"/>
      <w:pStyle w:val="ExAHeading4"/>
      <w:lvlText w:val="(%4)"/>
      <w:lvlJc w:val="right"/>
      <w:pPr>
        <w:tabs>
          <w:tab w:val="num" w:pos="2880"/>
        </w:tabs>
        <w:ind w:left="0" w:firstLine="2520"/>
      </w:pPr>
      <w:rPr>
        <w:rFonts w:hint="default"/>
        <w:u w:val="none"/>
      </w:rPr>
    </w:lvl>
    <w:lvl w:ilvl="4">
      <w:start w:val="1"/>
      <w:numFmt w:val="none"/>
      <w:pStyle w:val="ExAHeading5"/>
      <w:lvlText w:val="a)"/>
      <w:lvlJc w:val="left"/>
      <w:pPr>
        <w:tabs>
          <w:tab w:val="num" w:pos="3240"/>
        </w:tabs>
        <w:ind w:left="0" w:firstLine="2880"/>
      </w:pPr>
      <w:rPr>
        <w:rFonts w:hint="default"/>
        <w:u w:val="none"/>
      </w:rPr>
    </w:lvl>
    <w:lvl w:ilvl="5">
      <w:start w:val="1"/>
      <w:numFmt w:val="lowerRoman"/>
      <w:lvlText w:val="(%6)"/>
      <w:lvlJc w:val="right"/>
      <w:pPr>
        <w:tabs>
          <w:tab w:val="num" w:pos="6278"/>
        </w:tabs>
        <w:ind w:left="1958" w:firstLine="3960"/>
      </w:pPr>
      <w:rPr>
        <w:rFonts w:hint="default"/>
      </w:rPr>
    </w:lvl>
    <w:lvl w:ilvl="6">
      <w:start w:val="1"/>
      <w:numFmt w:val="lowerRoman"/>
      <w:lvlText w:val="%7)"/>
      <w:lvlJc w:val="right"/>
      <w:pPr>
        <w:tabs>
          <w:tab w:val="num" w:pos="6998"/>
        </w:tabs>
        <w:ind w:left="1958" w:firstLine="4680"/>
      </w:pPr>
      <w:rPr>
        <w:rFonts w:hint="default"/>
      </w:rPr>
    </w:lvl>
    <w:lvl w:ilvl="7">
      <w:start w:val="1"/>
      <w:numFmt w:val="decimal"/>
      <w:lvlText w:val="%8)"/>
      <w:lvlJc w:val="left"/>
      <w:pPr>
        <w:tabs>
          <w:tab w:val="num" w:pos="7358"/>
        </w:tabs>
        <w:ind w:left="1958" w:firstLine="5040"/>
      </w:pPr>
      <w:rPr>
        <w:rFonts w:hint="default"/>
      </w:rPr>
    </w:lvl>
    <w:lvl w:ilvl="8">
      <w:start w:val="1"/>
      <w:numFmt w:val="lowerRoman"/>
      <w:lvlText w:val="%9."/>
      <w:lvlJc w:val="right"/>
      <w:pPr>
        <w:tabs>
          <w:tab w:val="num" w:pos="3542"/>
        </w:tabs>
        <w:ind w:left="3542" w:hanging="144"/>
      </w:pPr>
      <w:rPr>
        <w:rFonts w:hint="default"/>
      </w:rPr>
    </w:lvl>
  </w:abstractNum>
  <w:abstractNum w:abstractNumId="15" w15:restartNumberingAfterBreak="0">
    <w:nsid w:val="394425C6"/>
    <w:multiLevelType w:val="multilevel"/>
    <w:tmpl w:val="B57868B0"/>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u w:val="none"/>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6" w15:restartNumberingAfterBreak="0">
    <w:nsid w:val="3A9F277D"/>
    <w:multiLevelType w:val="hybridMultilevel"/>
    <w:tmpl w:val="5E7A08F2"/>
    <w:lvl w:ilvl="0" w:tplc="519AD434">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7" w15:restartNumberingAfterBreak="0">
    <w:nsid w:val="3FE318F0"/>
    <w:multiLevelType w:val="hybridMultilevel"/>
    <w:tmpl w:val="DB4A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11740B"/>
    <w:multiLevelType w:val="multilevel"/>
    <w:tmpl w:val="46A472DA"/>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41E110DC"/>
    <w:multiLevelType w:val="multilevel"/>
    <w:tmpl w:val="9802239E"/>
    <w:lvl w:ilvl="0">
      <w:start w:val="3"/>
      <w:numFmt w:val="decimal"/>
      <w:lvlText w:val="%1"/>
      <w:lvlJc w:val="left"/>
      <w:pPr>
        <w:ind w:left="360" w:hanging="360"/>
      </w:pPr>
      <w:rPr>
        <w:rFonts w:hint="default"/>
        <w:sz w:val="20"/>
        <w:szCs w:val="20"/>
      </w:rPr>
    </w:lvl>
    <w:lvl w:ilvl="1">
      <w:start w:val="1"/>
      <w:numFmt w:val="decimal"/>
      <w:lvlText w:val="%1.%2"/>
      <w:lvlJc w:val="left"/>
      <w:pPr>
        <w:ind w:left="1080" w:hanging="360"/>
      </w:pPr>
      <w:rPr>
        <w:rFonts w:hint="default"/>
        <w:b/>
        <w:bCs w:val="0"/>
        <w:i w:val="0"/>
      </w:rPr>
    </w:lvl>
    <w:lvl w:ilvl="2">
      <w:start w:val="1"/>
      <w:numFmt w:val="decimal"/>
      <w:lvlText w:val="%1.%2.%3"/>
      <w:lvlJc w:val="left"/>
      <w:pPr>
        <w:ind w:left="2160" w:hanging="720"/>
      </w:pPr>
      <w:rPr>
        <w:rFonts w:hint="default"/>
      </w:rPr>
    </w:lvl>
    <w:lvl w:ilvl="3">
      <w:start w:val="1"/>
      <w:numFmt w:val="upperLetter"/>
      <w:lvlText w:val="%4."/>
      <w:lvlJc w:val="left"/>
      <w:pPr>
        <w:ind w:left="2520" w:hanging="360"/>
      </w:p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0" w15:restartNumberingAfterBreak="0">
    <w:nsid w:val="44483CB7"/>
    <w:multiLevelType w:val="multilevel"/>
    <w:tmpl w:val="8A765258"/>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Arial" w:hAnsi="Arial" w:cs="Arial" w:hint="default"/>
        <w:b/>
        <w:i w:val="0"/>
        <w:sz w:val="20"/>
      </w:rPr>
    </w:lvl>
    <w:lvl w:ilvl="2">
      <w:start w:val="1"/>
      <w:numFmt w:val="upperLetter"/>
      <w:lvlText w:val="(%3)"/>
      <w:lvlJc w:val="left"/>
      <w:pPr>
        <w:tabs>
          <w:tab w:val="num" w:pos="1368"/>
        </w:tabs>
        <w:ind w:left="1368" w:hanging="432"/>
      </w:pPr>
      <w:rPr>
        <w:rFonts w:ascii="Times New Roman" w:hAnsi="Times New Roman" w:hint="default"/>
        <w:b/>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1" w15:restartNumberingAfterBreak="0">
    <w:nsid w:val="469B6838"/>
    <w:multiLevelType w:val="multilevel"/>
    <w:tmpl w:val="B762C92E"/>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2" w15:restartNumberingAfterBreak="0">
    <w:nsid w:val="46E50312"/>
    <w:multiLevelType w:val="multilevel"/>
    <w:tmpl w:val="D5385510"/>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6FC7D3E"/>
    <w:multiLevelType w:val="multilevel"/>
    <w:tmpl w:val="19309266"/>
    <w:lvl w:ilvl="0">
      <w:start w:val="1"/>
      <w:numFmt w:val="decimal"/>
      <w:lvlText w:val="%1."/>
      <w:lvlJc w:val="left"/>
      <w:pPr>
        <w:tabs>
          <w:tab w:val="num" w:pos="360"/>
        </w:tabs>
        <w:ind w:left="360" w:hanging="360"/>
      </w:pPr>
      <w:rPr>
        <w:rFonts w:ascii="Arial Black" w:hAnsi="Arial Black" w:hint="default"/>
        <w:b/>
        <w:i w:val="0"/>
      </w:rPr>
    </w:lvl>
    <w:lvl w:ilvl="1">
      <w:start w:val="1"/>
      <w:numFmt w:val="decimal"/>
      <w:lvlText w:val="%1.%2"/>
      <w:lvlJc w:val="left"/>
      <w:pPr>
        <w:tabs>
          <w:tab w:val="num" w:pos="936"/>
        </w:tabs>
        <w:ind w:left="936" w:hanging="576"/>
      </w:pPr>
      <w:rPr>
        <w:rFonts w:ascii="Arial" w:hAnsi="Arial" w:hint="default"/>
        <w:b/>
        <w:i w:val="0"/>
        <w:sz w:val="24"/>
      </w:rPr>
    </w:lvl>
    <w:lvl w:ilvl="2">
      <w:start w:val="1"/>
      <w:numFmt w:val="upperLetter"/>
      <w:lvlText w:val="%3."/>
      <w:lvlJc w:val="left"/>
      <w:pPr>
        <w:tabs>
          <w:tab w:val="num" w:pos="1368"/>
        </w:tabs>
        <w:ind w:left="1368" w:hanging="432"/>
      </w:pPr>
      <w:rPr>
        <w:rFonts w:ascii="Times New Roman Bold" w:hAnsi="Times New Roman Bold" w:cstheme="minorHAnsi"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15:restartNumberingAfterBreak="0">
    <w:nsid w:val="4AC07229"/>
    <w:multiLevelType w:val="hybridMultilevel"/>
    <w:tmpl w:val="F0F0B5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decimal"/>
      <w:lvlText w:val="%3."/>
      <w:lvlJc w:val="left"/>
      <w:pPr>
        <w:tabs>
          <w:tab w:val="num" w:pos="720"/>
        </w:tabs>
        <w:ind w:left="720" w:hanging="360"/>
      </w:pPr>
    </w:lvl>
    <w:lvl w:ilvl="3" w:tplc="04090001">
      <w:start w:val="1"/>
      <w:numFmt w:val="decimal"/>
      <w:lvlText w:val="%4."/>
      <w:lvlJc w:val="left"/>
      <w:pPr>
        <w:tabs>
          <w:tab w:val="num" w:pos="1440"/>
        </w:tabs>
        <w:ind w:left="1440" w:hanging="360"/>
      </w:pPr>
    </w:lvl>
    <w:lvl w:ilvl="4" w:tplc="04090003">
      <w:start w:val="1"/>
      <w:numFmt w:val="decimal"/>
      <w:lvlText w:val="%5."/>
      <w:lvlJc w:val="left"/>
      <w:pPr>
        <w:tabs>
          <w:tab w:val="num" w:pos="2160"/>
        </w:tabs>
        <w:ind w:left="2160" w:hanging="360"/>
      </w:pPr>
    </w:lvl>
    <w:lvl w:ilvl="5" w:tplc="04090005">
      <w:start w:val="1"/>
      <w:numFmt w:val="decimal"/>
      <w:lvlText w:val="%6."/>
      <w:lvlJc w:val="left"/>
      <w:pPr>
        <w:tabs>
          <w:tab w:val="num" w:pos="2880"/>
        </w:tabs>
        <w:ind w:left="2880" w:hanging="360"/>
      </w:pPr>
    </w:lvl>
    <w:lvl w:ilvl="6" w:tplc="04090001">
      <w:start w:val="1"/>
      <w:numFmt w:val="decimal"/>
      <w:lvlText w:val="%7."/>
      <w:lvlJc w:val="left"/>
      <w:pPr>
        <w:tabs>
          <w:tab w:val="num" w:pos="3600"/>
        </w:tabs>
        <w:ind w:left="3600" w:hanging="360"/>
      </w:pPr>
    </w:lvl>
    <w:lvl w:ilvl="7" w:tplc="04090003">
      <w:start w:val="1"/>
      <w:numFmt w:val="decimal"/>
      <w:lvlText w:val="%8."/>
      <w:lvlJc w:val="left"/>
      <w:pPr>
        <w:tabs>
          <w:tab w:val="num" w:pos="4320"/>
        </w:tabs>
        <w:ind w:left="4320" w:hanging="360"/>
      </w:pPr>
    </w:lvl>
    <w:lvl w:ilvl="8" w:tplc="04090005">
      <w:start w:val="1"/>
      <w:numFmt w:val="decimal"/>
      <w:lvlText w:val="%9."/>
      <w:lvlJc w:val="left"/>
      <w:pPr>
        <w:tabs>
          <w:tab w:val="num" w:pos="5040"/>
        </w:tabs>
        <w:ind w:left="5040" w:hanging="360"/>
      </w:pPr>
    </w:lvl>
  </w:abstractNum>
  <w:abstractNum w:abstractNumId="25" w15:restartNumberingAfterBreak="0">
    <w:nsid w:val="4AD6306A"/>
    <w:multiLevelType w:val="multilevel"/>
    <w:tmpl w:val="703886B0"/>
    <w:lvl w:ilvl="0">
      <w:start w:val="3"/>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6" w15:restartNumberingAfterBreak="0">
    <w:nsid w:val="4BD2039B"/>
    <w:multiLevelType w:val="multilevel"/>
    <w:tmpl w:val="C9FEB35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ajorHAnsi" w:hAnsiTheme="majorHAnsi" w:cstheme="majorHAnsi" w:hint="default"/>
        <w:b/>
        <w:i w:val="0"/>
        <w:sz w:val="20"/>
      </w:rPr>
    </w:lvl>
    <w:lvl w:ilvl="2">
      <w:start w:val="1"/>
      <w:numFmt w:val="upperLetter"/>
      <w:lvlText w:val="%3."/>
      <w:lvlJc w:val="left"/>
      <w:pPr>
        <w:tabs>
          <w:tab w:val="num" w:pos="1368"/>
        </w:tabs>
        <w:ind w:left="1368" w:hanging="432"/>
      </w:pPr>
      <w:rPr>
        <w:rFonts w:ascii="Times New Roman Bold" w:hAnsi="Times New Roman Bold" w:cs="Times New Roman" w:hint="default"/>
        <w:b/>
        <w:i w:val="0"/>
        <w:sz w:val="20"/>
        <w:szCs w:val="24"/>
      </w:rPr>
    </w:lvl>
    <w:lvl w:ilvl="3">
      <w:start w:val="1"/>
      <w:numFmt w:val="decimal"/>
      <w:lvlText w:val="(%4)"/>
      <w:lvlJc w:val="left"/>
      <w:pPr>
        <w:tabs>
          <w:tab w:val="num" w:pos="1872"/>
        </w:tabs>
        <w:ind w:left="1872" w:hanging="504"/>
      </w:pPr>
      <w:rPr>
        <w:rFonts w:hint="default"/>
        <w:b w:val="0"/>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7" w15:restartNumberingAfterBreak="0">
    <w:nsid w:val="4BF2393B"/>
    <w:multiLevelType w:val="multilevel"/>
    <w:tmpl w:val="907C46CA"/>
    <w:lvl w:ilvl="0">
      <w:start w:val="1"/>
      <w:numFmt w:val="decimal"/>
      <w:lvlText w:val="%1."/>
      <w:lvlJc w:val="left"/>
      <w:pPr>
        <w:tabs>
          <w:tab w:val="num" w:pos="360"/>
        </w:tabs>
        <w:ind w:left="360" w:hanging="360"/>
      </w:pPr>
      <w:rPr>
        <w:rFonts w:asciiTheme="majorHAnsi" w:hAnsiTheme="majorHAnsi" w:cstheme="majorHAnsi" w:hint="default"/>
        <w:b/>
        <w:i w:val="0"/>
        <w:sz w:val="20"/>
        <w:szCs w:val="22"/>
      </w:rPr>
    </w:lvl>
    <w:lvl w:ilvl="1">
      <w:start w:val="1"/>
      <w:numFmt w:val="decimal"/>
      <w:lvlText w:val="%1.%2"/>
      <w:lvlJc w:val="left"/>
      <w:pPr>
        <w:tabs>
          <w:tab w:val="num" w:pos="936"/>
        </w:tabs>
        <w:ind w:left="936" w:hanging="576"/>
      </w:pPr>
      <w:rPr>
        <w:rFonts w:asciiTheme="majorHAnsi" w:hAnsiTheme="majorHAnsi" w:cstheme="majorHAnsi" w:hint="default"/>
        <w:b/>
        <w:i w:val="0"/>
        <w:sz w:val="20"/>
      </w:rPr>
    </w:lvl>
    <w:lvl w:ilvl="2">
      <w:start w:val="1"/>
      <w:numFmt w:val="upperLetter"/>
      <w:lvlText w:val="%3."/>
      <w:lvlJc w:val="left"/>
      <w:pPr>
        <w:tabs>
          <w:tab w:val="num" w:pos="1368"/>
        </w:tabs>
        <w:ind w:left="1368" w:hanging="432"/>
      </w:pPr>
      <w:rPr>
        <w:rFonts w:ascii="Times New Roman Bold" w:hAnsi="Times New Roman Bold"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8" w15:restartNumberingAfterBreak="0">
    <w:nsid w:val="516F5210"/>
    <w:multiLevelType w:val="multilevel"/>
    <w:tmpl w:val="F59C086E"/>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5877511"/>
    <w:multiLevelType w:val="multilevel"/>
    <w:tmpl w:val="2528CB18"/>
    <w:numStyleLink w:val="MOUList"/>
  </w:abstractNum>
  <w:abstractNum w:abstractNumId="30" w15:restartNumberingAfterBreak="0">
    <w:nsid w:val="58F20843"/>
    <w:multiLevelType w:val="multilevel"/>
    <w:tmpl w:val="D82833DE"/>
    <w:lvl w:ilvl="0">
      <w:start w:val="1"/>
      <w:numFmt w:val="decimal"/>
      <w:lvlText w:val="%1."/>
      <w:lvlJc w:val="left"/>
      <w:pPr>
        <w:tabs>
          <w:tab w:val="num" w:pos="360"/>
        </w:tabs>
        <w:ind w:left="360" w:hanging="360"/>
      </w:pPr>
      <w:rPr>
        <w:rFonts w:asciiTheme="majorHAnsi" w:hAnsiTheme="majorHAnsi" w:cstheme="majorHAnsi" w:hint="default"/>
        <w:b/>
        <w:i w:val="0"/>
        <w:sz w:val="22"/>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sz w:val="24"/>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1" w15:restartNumberingAfterBreak="0">
    <w:nsid w:val="5BD82BF8"/>
    <w:multiLevelType w:val="multilevel"/>
    <w:tmpl w:val="45F2D41A"/>
    <w:lvl w:ilvl="0">
      <w:start w:val="1"/>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2" w15:restartNumberingAfterBreak="0">
    <w:nsid w:val="5CE45D13"/>
    <w:multiLevelType w:val="multilevel"/>
    <w:tmpl w:val="4A309C86"/>
    <w:lvl w:ilvl="0">
      <w:start w:val="1"/>
      <w:numFmt w:val="upperRoman"/>
      <w:pStyle w:val="RFP1"/>
      <w:lvlText w:val="%1."/>
      <w:lvlJc w:val="left"/>
      <w:pPr>
        <w:tabs>
          <w:tab w:val="num" w:pos="720"/>
        </w:tabs>
      </w:pPr>
      <w:rPr>
        <w:rFonts w:hint="default"/>
      </w:rPr>
    </w:lvl>
    <w:lvl w:ilvl="1">
      <w:start w:val="1"/>
      <w:numFmt w:val="upperLetter"/>
      <w:pStyle w:val="RFPA"/>
      <w:lvlText w:val="%2."/>
      <w:lvlJc w:val="left"/>
      <w:pPr>
        <w:tabs>
          <w:tab w:val="num" w:pos="720"/>
        </w:tabs>
        <w:ind w:left="720" w:hanging="360"/>
      </w:pPr>
      <w:rPr>
        <w:rFonts w:hint="default"/>
      </w:rPr>
    </w:lvl>
    <w:lvl w:ilvl="2">
      <w:start w:val="1"/>
      <w:numFmt w:val="decimal"/>
      <w:lvlText w:val="%3."/>
      <w:lvlJc w:val="left"/>
      <w:pPr>
        <w:tabs>
          <w:tab w:val="num" w:pos="1800"/>
        </w:tabs>
        <w:ind w:left="1440"/>
      </w:pPr>
      <w:rPr>
        <w:rFonts w:hint="default"/>
      </w:rPr>
    </w:lvl>
    <w:lvl w:ilvl="3">
      <w:start w:val="1"/>
      <w:numFmt w:val="lowerLetter"/>
      <w:pStyle w:val="RFPa0"/>
      <w:lvlText w:val="%4)"/>
      <w:lvlJc w:val="left"/>
      <w:pPr>
        <w:tabs>
          <w:tab w:val="num" w:pos="2520"/>
        </w:tabs>
        <w:ind w:left="2160"/>
      </w:pPr>
      <w:rPr>
        <w:rFonts w:hint="default"/>
      </w:rPr>
    </w:lvl>
    <w:lvl w:ilvl="4">
      <w:start w:val="1"/>
      <w:numFmt w:val="decimal"/>
      <w:lvlText w:val="(%5)"/>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33" w15:restartNumberingAfterBreak="0">
    <w:nsid w:val="5D72319B"/>
    <w:multiLevelType w:val="hybridMultilevel"/>
    <w:tmpl w:val="D448626A"/>
    <w:lvl w:ilvl="0" w:tplc="2916A12E">
      <w:start w:val="455"/>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5E6F14F8"/>
    <w:multiLevelType w:val="multilevel"/>
    <w:tmpl w:val="8A0451CE"/>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ascii="Times New Roman Bold" w:hAnsi="Times New Roman Bold"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5" w15:restartNumberingAfterBreak="0">
    <w:nsid w:val="5ECC13F2"/>
    <w:multiLevelType w:val="multilevel"/>
    <w:tmpl w:val="E2D22346"/>
    <w:lvl w:ilvl="0">
      <w:start w:val="5"/>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imes New Roman Bold" w:hAnsi="Times New Roman Bold" w:cstheme="minorHAnsi" w:hint="default"/>
        <w:b/>
        <w:i w:val="0"/>
        <w:sz w:val="20"/>
      </w:rPr>
    </w:lvl>
    <w:lvl w:ilvl="2">
      <w:start w:val="1"/>
      <w:numFmt w:val="upperLetter"/>
      <w:lvlText w:val="(%3)"/>
      <w:lvlJc w:val="left"/>
      <w:pPr>
        <w:tabs>
          <w:tab w:val="num" w:pos="1368"/>
        </w:tabs>
        <w:ind w:left="1368" w:hanging="432"/>
      </w:pPr>
      <w:rPr>
        <w:rFonts w:ascii="Times New Roman" w:hAnsi="Times New Roman" w:hint="default"/>
        <w:b w:val="0"/>
        <w:i w:val="0"/>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6" w15:restartNumberingAfterBreak="0">
    <w:nsid w:val="5FC60187"/>
    <w:multiLevelType w:val="multilevel"/>
    <w:tmpl w:val="806C57F8"/>
    <w:lvl w:ilvl="0">
      <w:start w:val="6"/>
      <w:numFmt w:val="decimal"/>
      <w:lvlText w:val="%1."/>
      <w:lvlJc w:val="left"/>
      <w:pPr>
        <w:tabs>
          <w:tab w:val="num" w:pos="360"/>
        </w:tabs>
        <w:ind w:left="360" w:hanging="360"/>
      </w:pPr>
      <w:rPr>
        <w:rFonts w:ascii="Times New Roman Bold" w:hAnsi="Times New Roman Bold" w:cstheme="majorHAnsi" w:hint="default"/>
        <w:b/>
        <w:i w:val="0"/>
        <w:sz w:val="20"/>
        <w:szCs w:val="22"/>
      </w:rPr>
    </w:lvl>
    <w:lvl w:ilvl="1">
      <w:start w:val="1"/>
      <w:numFmt w:val="decimal"/>
      <w:lvlText w:val="%1.%2"/>
      <w:lvlJc w:val="left"/>
      <w:pPr>
        <w:tabs>
          <w:tab w:val="num" w:pos="936"/>
        </w:tabs>
        <w:ind w:left="936" w:hanging="576"/>
      </w:pPr>
      <w:rPr>
        <w:rFonts w:asciiTheme="minorHAnsi" w:hAnsiTheme="minorHAnsi" w:cstheme="minorHAnsi" w:hint="default"/>
        <w:b/>
        <w:i w:val="0"/>
        <w:sz w:val="24"/>
      </w:rPr>
    </w:lvl>
    <w:lvl w:ilvl="2">
      <w:start w:val="1"/>
      <w:numFmt w:val="upperLetter"/>
      <w:lvlText w:val="%3."/>
      <w:lvlJc w:val="left"/>
      <w:pPr>
        <w:tabs>
          <w:tab w:val="num" w:pos="1368"/>
        </w:tabs>
        <w:ind w:left="1368" w:hanging="432"/>
      </w:pPr>
      <w:rPr>
        <w:rFonts w:cs="Times New Roman" w:hint="default"/>
        <w:b/>
        <w:i w:val="0"/>
        <w:sz w:val="20"/>
        <w:szCs w:val="24"/>
      </w:rPr>
    </w:lvl>
    <w:lvl w:ilvl="3">
      <w:start w:val="1"/>
      <w:numFmt w:val="decimal"/>
      <w:lvlText w:val="(%4)"/>
      <w:lvlJc w:val="left"/>
      <w:pPr>
        <w:tabs>
          <w:tab w:val="num" w:pos="1872"/>
        </w:tabs>
        <w:ind w:left="1872" w:hanging="504"/>
      </w:pPr>
      <w:rPr>
        <w:rFonts w:hint="default"/>
        <w:b/>
        <w:i w:val="0"/>
      </w:rPr>
    </w:lvl>
    <w:lvl w:ilvl="4">
      <w:start w:val="1"/>
      <w:numFmt w:val="lowerLetter"/>
      <w:lvlText w:val="(%5)"/>
      <w:lvlJc w:val="left"/>
      <w:pPr>
        <w:tabs>
          <w:tab w:val="num" w:pos="2232"/>
        </w:tabs>
        <w:ind w:left="2232" w:hanging="360"/>
      </w:pPr>
      <w:rPr>
        <w:rFonts w:hint="default"/>
        <w:b/>
        <w:i w:val="0"/>
      </w:rPr>
    </w:lvl>
    <w:lvl w:ilvl="5">
      <w:start w:val="1"/>
      <w:numFmt w:val="lowerRoman"/>
      <w:lvlText w:val="(%6)"/>
      <w:lvlJc w:val="left"/>
      <w:pPr>
        <w:tabs>
          <w:tab w:val="num" w:pos="2952"/>
        </w:tabs>
        <w:ind w:left="2808" w:hanging="576"/>
      </w:pPr>
      <w:rPr>
        <w:rFonts w:hint="default"/>
        <w:b/>
        <w:i w:val="0"/>
      </w:rPr>
    </w:lvl>
    <w:lvl w:ilvl="6">
      <w:start w:val="1"/>
      <w:numFmt w:val="bullet"/>
      <w:lvlText w:val=""/>
      <w:lvlJc w:val="left"/>
      <w:pPr>
        <w:tabs>
          <w:tab w:val="num" w:pos="3168"/>
        </w:tabs>
        <w:ind w:left="3168" w:hanging="360"/>
      </w:pPr>
      <w:rPr>
        <w:rFonts w:ascii="Wingdings" w:hAnsi="Wingdings" w:hint="default"/>
        <w:b w:val="0"/>
        <w:i w:val="0"/>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37" w15:restartNumberingAfterBreak="0">
    <w:nsid w:val="69F10E50"/>
    <w:multiLevelType w:val="multilevel"/>
    <w:tmpl w:val="67B4D93E"/>
    <w:lvl w:ilvl="0">
      <w:start w:val="3"/>
      <w:numFmt w:val="decimal"/>
      <w:lvlText w:val="%1"/>
      <w:lvlJc w:val="left"/>
      <w:pPr>
        <w:ind w:left="360" w:hanging="360"/>
      </w:pPr>
      <w:rPr>
        <w:rFonts w:hint="default"/>
      </w:rPr>
    </w:lvl>
    <w:lvl w:ilvl="1">
      <w:start w:val="8"/>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38" w15:restartNumberingAfterBreak="0">
    <w:nsid w:val="6B0B4F2F"/>
    <w:multiLevelType w:val="singleLevel"/>
    <w:tmpl w:val="D292C8A4"/>
    <w:lvl w:ilvl="0">
      <w:start w:val="1"/>
      <w:numFmt w:val="decimal"/>
      <w:pStyle w:val="Style5"/>
      <w:lvlText w:val="%1."/>
      <w:lvlJc w:val="left"/>
      <w:pPr>
        <w:tabs>
          <w:tab w:val="num" w:pos="360"/>
        </w:tabs>
        <w:ind w:left="360" w:hanging="360"/>
      </w:pPr>
      <w:rPr>
        <w:u w:val="none"/>
      </w:rPr>
    </w:lvl>
  </w:abstractNum>
  <w:abstractNum w:abstractNumId="39" w15:restartNumberingAfterBreak="0">
    <w:nsid w:val="6B903CB3"/>
    <w:multiLevelType w:val="multilevel"/>
    <w:tmpl w:val="6FD6F1A0"/>
    <w:lvl w:ilvl="0">
      <w:start w:val="1"/>
      <w:numFmt w:val="bullet"/>
      <w:lvlText w:val=""/>
      <w:lvlJc w:val="left"/>
      <w:pPr>
        <w:tabs>
          <w:tab w:val="num" w:pos="720"/>
        </w:tabs>
        <w:ind w:left="720" w:hanging="360"/>
      </w:pPr>
      <w:rPr>
        <w:rFonts w:ascii="Symbol" w:hAnsi="Symbol" w:hint="default"/>
        <w:b/>
        <w:i w:val="0"/>
        <w:sz w:val="24"/>
        <w:szCs w:val="24"/>
      </w:rPr>
    </w:lvl>
    <w:lvl w:ilvl="1">
      <w:start w:val="1"/>
      <w:numFmt w:val="bullet"/>
      <w:lvlText w:val="o"/>
      <w:lvlJc w:val="left"/>
      <w:pPr>
        <w:tabs>
          <w:tab w:val="num" w:pos="1296"/>
        </w:tabs>
        <w:ind w:left="1296" w:hanging="576"/>
      </w:pPr>
      <w:rPr>
        <w:rFonts w:ascii="Courier New" w:hAnsi="Courier New" w:hint="default"/>
        <w:b/>
        <w:i w:val="0"/>
        <w:sz w:val="24"/>
      </w:rPr>
    </w:lvl>
    <w:lvl w:ilvl="2">
      <w:start w:val="1"/>
      <w:numFmt w:val="bullet"/>
      <w:lvlText w:val=""/>
      <w:lvlJc w:val="left"/>
      <w:pPr>
        <w:tabs>
          <w:tab w:val="num" w:pos="1728"/>
        </w:tabs>
        <w:ind w:left="1728" w:hanging="432"/>
      </w:pPr>
      <w:rPr>
        <w:rFonts w:ascii="Symbol" w:hAnsi="Symbol" w:hint="default"/>
        <w:b/>
        <w:i w:val="0"/>
      </w:rPr>
    </w:lvl>
    <w:lvl w:ilvl="3">
      <w:start w:val="1"/>
      <w:numFmt w:val="decimal"/>
      <w:lvlText w:val="(%4)"/>
      <w:lvlJc w:val="left"/>
      <w:pPr>
        <w:tabs>
          <w:tab w:val="num" w:pos="2232"/>
        </w:tabs>
        <w:ind w:left="2232" w:hanging="504"/>
      </w:pPr>
      <w:rPr>
        <w:rFonts w:cs="Times New Roman" w:hint="default"/>
        <w:b/>
        <w:i w:val="0"/>
      </w:rPr>
    </w:lvl>
    <w:lvl w:ilvl="4">
      <w:start w:val="1"/>
      <w:numFmt w:val="lowerLetter"/>
      <w:lvlText w:val="(%5)"/>
      <w:lvlJc w:val="left"/>
      <w:pPr>
        <w:tabs>
          <w:tab w:val="num" w:pos="2592"/>
        </w:tabs>
        <w:ind w:left="2592" w:hanging="360"/>
      </w:pPr>
      <w:rPr>
        <w:rFonts w:cs="Times New Roman" w:hint="default"/>
        <w:b/>
        <w:i w:val="0"/>
      </w:rPr>
    </w:lvl>
    <w:lvl w:ilvl="5">
      <w:start w:val="1"/>
      <w:numFmt w:val="lowerRoman"/>
      <w:lvlText w:val="(%6)"/>
      <w:lvlJc w:val="left"/>
      <w:pPr>
        <w:tabs>
          <w:tab w:val="num" w:pos="3312"/>
        </w:tabs>
        <w:ind w:left="3168" w:hanging="576"/>
      </w:pPr>
      <w:rPr>
        <w:rFonts w:cs="Times New Roman" w:hint="default"/>
        <w:b/>
        <w:i w:val="0"/>
      </w:rPr>
    </w:lvl>
    <w:lvl w:ilvl="6">
      <w:start w:val="1"/>
      <w:numFmt w:val="bullet"/>
      <w:lvlText w:val=""/>
      <w:lvlJc w:val="left"/>
      <w:pPr>
        <w:tabs>
          <w:tab w:val="num" w:pos="3528"/>
        </w:tabs>
        <w:ind w:left="3528" w:hanging="360"/>
      </w:pPr>
      <w:rPr>
        <w:rFonts w:ascii="Wingdings" w:hAnsi="Wingdings" w:hint="default"/>
        <w:b w:val="0"/>
        <w:i w:val="0"/>
      </w:rPr>
    </w:lvl>
    <w:lvl w:ilvl="7">
      <w:start w:val="1"/>
      <w:numFmt w:val="none"/>
      <w:lvlText w:val=""/>
      <w:lvlJc w:val="left"/>
      <w:pPr>
        <w:tabs>
          <w:tab w:val="num" w:pos="4104"/>
        </w:tabs>
        <w:ind w:left="4104" w:hanging="1224"/>
      </w:pPr>
      <w:rPr>
        <w:rFonts w:cs="Times New Roman" w:hint="default"/>
      </w:rPr>
    </w:lvl>
    <w:lvl w:ilvl="8">
      <w:start w:val="1"/>
      <w:numFmt w:val="none"/>
      <w:lvlText w:val=""/>
      <w:lvlJc w:val="left"/>
      <w:pPr>
        <w:tabs>
          <w:tab w:val="num" w:pos="4680"/>
        </w:tabs>
        <w:ind w:left="4680" w:hanging="1440"/>
      </w:pPr>
      <w:rPr>
        <w:rFonts w:cs="Times New Roman" w:hint="default"/>
      </w:rPr>
    </w:lvl>
  </w:abstractNum>
  <w:abstractNum w:abstractNumId="40" w15:restartNumberingAfterBreak="0">
    <w:nsid w:val="6FB11999"/>
    <w:multiLevelType w:val="multilevel"/>
    <w:tmpl w:val="4D7AD474"/>
    <w:lvl w:ilvl="0">
      <w:start w:val="3"/>
      <w:numFmt w:val="decimal"/>
      <w:lvlText w:val="%1"/>
      <w:lvlJc w:val="left"/>
      <w:pPr>
        <w:ind w:left="360" w:hanging="360"/>
      </w:pPr>
      <w:rPr>
        <w:rFonts w:hint="default"/>
      </w:rPr>
    </w:lvl>
    <w:lvl w:ilvl="1">
      <w:start w:val="1"/>
      <w:numFmt w:val="decimal"/>
      <w:lvlText w:val="%1.%2"/>
      <w:lvlJc w:val="left"/>
      <w:pPr>
        <w:ind w:left="1980" w:hanging="360"/>
      </w:pPr>
      <w:rPr>
        <w:rFonts w:hint="default"/>
      </w:rPr>
    </w:lvl>
    <w:lvl w:ilvl="2">
      <w:start w:val="1"/>
      <w:numFmt w:val="decimal"/>
      <w:lvlText w:val="%1.%2.%3"/>
      <w:lvlJc w:val="left"/>
      <w:pPr>
        <w:ind w:left="3960" w:hanging="720"/>
      </w:pPr>
      <w:rPr>
        <w:rFonts w:hint="default"/>
      </w:rPr>
    </w:lvl>
    <w:lvl w:ilvl="3">
      <w:start w:val="1"/>
      <w:numFmt w:val="decimal"/>
      <w:lvlText w:val="%1.%2.%3.%4"/>
      <w:lvlJc w:val="left"/>
      <w:pPr>
        <w:ind w:left="5940" w:hanging="1080"/>
      </w:pPr>
      <w:rPr>
        <w:rFonts w:hint="default"/>
      </w:rPr>
    </w:lvl>
    <w:lvl w:ilvl="4">
      <w:start w:val="1"/>
      <w:numFmt w:val="decimal"/>
      <w:lvlText w:val="%1.%2.%3.%4.%5"/>
      <w:lvlJc w:val="left"/>
      <w:pPr>
        <w:ind w:left="7560" w:hanging="1080"/>
      </w:pPr>
      <w:rPr>
        <w:rFonts w:hint="default"/>
      </w:rPr>
    </w:lvl>
    <w:lvl w:ilvl="5">
      <w:start w:val="1"/>
      <w:numFmt w:val="decimal"/>
      <w:lvlText w:val="%1.%2.%3.%4.%5.%6"/>
      <w:lvlJc w:val="left"/>
      <w:pPr>
        <w:ind w:left="9540" w:hanging="1440"/>
      </w:pPr>
      <w:rPr>
        <w:rFonts w:hint="default"/>
      </w:rPr>
    </w:lvl>
    <w:lvl w:ilvl="6">
      <w:start w:val="1"/>
      <w:numFmt w:val="decimal"/>
      <w:lvlText w:val="%1.%2.%3.%4.%5.%6.%7"/>
      <w:lvlJc w:val="left"/>
      <w:pPr>
        <w:ind w:left="11160" w:hanging="1440"/>
      </w:pPr>
      <w:rPr>
        <w:rFonts w:hint="default"/>
      </w:rPr>
    </w:lvl>
    <w:lvl w:ilvl="7">
      <w:start w:val="1"/>
      <w:numFmt w:val="decimal"/>
      <w:lvlText w:val="%1.%2.%3.%4.%5.%6.%7.%8"/>
      <w:lvlJc w:val="left"/>
      <w:pPr>
        <w:ind w:left="13140" w:hanging="1800"/>
      </w:pPr>
      <w:rPr>
        <w:rFonts w:hint="default"/>
      </w:rPr>
    </w:lvl>
    <w:lvl w:ilvl="8">
      <w:start w:val="1"/>
      <w:numFmt w:val="decimal"/>
      <w:lvlText w:val="%1.%2.%3.%4.%5.%6.%7.%8.%9"/>
      <w:lvlJc w:val="left"/>
      <w:pPr>
        <w:ind w:left="14760" w:hanging="1800"/>
      </w:pPr>
      <w:rPr>
        <w:rFonts w:hint="default"/>
      </w:rPr>
    </w:lvl>
  </w:abstractNum>
  <w:num w:numId="1" w16cid:durableId="74283074">
    <w:abstractNumId w:val="12"/>
  </w:num>
  <w:num w:numId="2" w16cid:durableId="2094740623">
    <w:abstractNumId w:val="9"/>
  </w:num>
  <w:num w:numId="3" w16cid:durableId="1418016961">
    <w:abstractNumId w:val="32"/>
  </w:num>
  <w:num w:numId="4" w16cid:durableId="914584524">
    <w:abstractNumId w:val="15"/>
  </w:num>
  <w:num w:numId="5" w16cid:durableId="1408770929">
    <w:abstractNumId w:val="11"/>
  </w:num>
  <w:num w:numId="6" w16cid:durableId="98643117">
    <w:abstractNumId w:val="8"/>
  </w:num>
  <w:num w:numId="7" w16cid:durableId="1602958670">
    <w:abstractNumId w:val="21"/>
  </w:num>
  <w:num w:numId="8" w16cid:durableId="2134713356">
    <w:abstractNumId w:val="23"/>
  </w:num>
  <w:num w:numId="9" w16cid:durableId="1982347161">
    <w:abstractNumId w:val="7"/>
  </w:num>
  <w:num w:numId="10" w16cid:durableId="1576403217">
    <w:abstractNumId w:val="26"/>
  </w:num>
  <w:num w:numId="11" w16cid:durableId="563760532">
    <w:abstractNumId w:val="5"/>
  </w:num>
  <w:num w:numId="12" w16cid:durableId="313946787">
    <w:abstractNumId w:val="30"/>
  </w:num>
  <w:num w:numId="13" w16cid:durableId="1938053588">
    <w:abstractNumId w:val="35"/>
  </w:num>
  <w:num w:numId="14" w16cid:durableId="1605961208">
    <w:abstractNumId w:val="34"/>
  </w:num>
  <w:num w:numId="15" w16cid:durableId="1414357880">
    <w:abstractNumId w:val="4"/>
  </w:num>
  <w:num w:numId="16" w16cid:durableId="1352603823">
    <w:abstractNumId w:val="1"/>
  </w:num>
  <w:num w:numId="17" w16cid:durableId="1083528710">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19246722">
    <w:abstractNumId w:val="27"/>
  </w:num>
  <w:num w:numId="19" w16cid:durableId="969819148">
    <w:abstractNumId w:val="18"/>
  </w:num>
  <w:num w:numId="20" w16cid:durableId="1928075811">
    <w:abstractNumId w:val="31"/>
  </w:num>
  <w:num w:numId="21" w16cid:durableId="300503234">
    <w:abstractNumId w:val="17"/>
  </w:num>
  <w:num w:numId="22" w16cid:durableId="472600652">
    <w:abstractNumId w:val="13"/>
  </w:num>
  <w:num w:numId="23" w16cid:durableId="266623786">
    <w:abstractNumId w:val="20"/>
  </w:num>
  <w:num w:numId="24" w16cid:durableId="171923030">
    <w:abstractNumId w:val="14"/>
  </w:num>
  <w:num w:numId="25" w16cid:durableId="335693263">
    <w:abstractNumId w:val="36"/>
  </w:num>
  <w:num w:numId="26" w16cid:durableId="1341277684">
    <w:abstractNumId w:val="25"/>
  </w:num>
  <w:num w:numId="27" w16cid:durableId="381057003">
    <w:abstractNumId w:val="29"/>
    <w:lvlOverride w:ilvl="0">
      <w:lvl w:ilvl="0">
        <w:start w:val="1"/>
        <w:numFmt w:val="decimal"/>
        <w:lvlText w:val="%1."/>
        <w:lvlJc w:val="left"/>
        <w:pPr>
          <w:tabs>
            <w:tab w:val="num" w:pos="432"/>
          </w:tabs>
          <w:ind w:left="432" w:hanging="432"/>
        </w:pPr>
        <w:rPr>
          <w:rFonts w:ascii="Times New Roman Bold" w:hAnsi="Times New Roman Bold" w:hint="default"/>
          <w:b/>
          <w:sz w:val="20"/>
        </w:rPr>
      </w:lvl>
    </w:lvlOverride>
    <w:lvlOverride w:ilvl="1">
      <w:lvl w:ilvl="1">
        <w:start w:val="1"/>
        <w:numFmt w:val="decimal"/>
        <w:lvlText w:val="%1.%2."/>
        <w:lvlJc w:val="left"/>
        <w:pPr>
          <w:tabs>
            <w:tab w:val="num" w:pos="1008"/>
          </w:tabs>
          <w:ind w:left="0" w:firstLine="432"/>
        </w:pPr>
        <w:rPr>
          <w:rFonts w:ascii="Times New Roman Bold" w:hAnsi="Times New Roman Bold" w:hint="default"/>
          <w:b/>
          <w:i w:val="0"/>
          <w:sz w:val="20"/>
        </w:rPr>
      </w:lvl>
    </w:lvlOverride>
    <w:lvlOverride w:ilvl="2">
      <w:lvl w:ilvl="2">
        <w:start w:val="1"/>
        <w:numFmt w:val="upperLetter"/>
        <w:lvlText w:val="(%3)"/>
        <w:lvlJc w:val="left"/>
        <w:pPr>
          <w:tabs>
            <w:tab w:val="num" w:pos="1152"/>
          </w:tabs>
          <w:ind w:left="1152" w:hanging="432"/>
        </w:pPr>
        <w:rPr>
          <w:rFonts w:ascii="Times New Roman" w:hAnsi="Times New Roman" w:hint="default"/>
          <w:b w:val="0"/>
          <w:i w:val="0"/>
          <w:sz w:val="20"/>
        </w:rPr>
      </w:lvl>
    </w:lvlOverride>
    <w:lvlOverride w:ilvl="3">
      <w:lvl w:ilvl="3">
        <w:start w:val="1"/>
        <w:numFmt w:val="decimal"/>
        <w:lvlText w:val="(%4)"/>
        <w:lvlJc w:val="left"/>
        <w:pPr>
          <w:tabs>
            <w:tab w:val="num" w:pos="1872"/>
          </w:tabs>
          <w:ind w:left="1872" w:hanging="432"/>
        </w:pPr>
        <w:rPr>
          <w:rFonts w:ascii="Times New Roman" w:hAnsi="Times New Roman" w:hint="default"/>
          <w:b w:val="0"/>
          <w:i/>
          <w:sz w:val="24"/>
        </w:rPr>
      </w:lvl>
    </w:lvlOverride>
    <w:lvlOverride w:ilvl="4">
      <w:lvl w:ilvl="4">
        <w:start w:val="1"/>
        <w:numFmt w:val="lowerLetter"/>
        <w:lvlText w:val="(%5)"/>
        <w:lvlJc w:val="left"/>
        <w:pPr>
          <w:tabs>
            <w:tab w:val="num" w:pos="2304"/>
          </w:tabs>
          <w:ind w:left="2304" w:hanging="432"/>
        </w:pPr>
        <w:rPr>
          <w:rFonts w:ascii="Times New Roman" w:hAnsi="Times New Roman" w:hint="default"/>
          <w:b w:val="0"/>
          <w:i w:val="0"/>
          <w:sz w:val="24"/>
        </w:rPr>
      </w:lvl>
    </w:lvlOverride>
    <w:lvlOverride w:ilvl="5">
      <w:lvl w:ilvl="5">
        <w:start w:val="1"/>
        <w:numFmt w:val="lowerRoman"/>
        <w:lvlText w:val="(%6)"/>
        <w:lvlJc w:val="left"/>
        <w:pPr>
          <w:tabs>
            <w:tab w:val="num" w:pos="2736"/>
          </w:tabs>
          <w:ind w:left="2736" w:hanging="432"/>
        </w:pPr>
        <w:rPr>
          <w:rFonts w:ascii="Times New Roman" w:hAnsi="Times New Roman" w:hint="default"/>
          <w:b w:val="0"/>
          <w:i/>
          <w:sz w:val="24"/>
        </w:rPr>
      </w:lvl>
    </w:lvlOverride>
    <w:lvlOverride w:ilvl="6">
      <w:lvl w:ilvl="6">
        <w:start w:val="1"/>
        <w:numFmt w:val="bullet"/>
        <w:lvlText w:val=""/>
        <w:lvlJc w:val="left"/>
        <w:pPr>
          <w:tabs>
            <w:tab w:val="num" w:pos="3024"/>
          </w:tabs>
          <w:ind w:left="3024" w:hanging="288"/>
        </w:pPr>
        <w:rPr>
          <w:rFonts w:ascii="Symbol" w:hAnsi="Symbol" w:hint="default"/>
          <w:b w:val="0"/>
          <w:i w:val="0"/>
          <w:color w:val="auto"/>
          <w:sz w:val="24"/>
        </w:rPr>
      </w:lvl>
    </w:lvlOverride>
    <w:lvlOverride w:ilvl="7">
      <w:lvl w:ilvl="7">
        <w:start w:val="1"/>
        <w:numFmt w:val="bullet"/>
        <w:lvlText w:val=""/>
        <w:lvlJc w:val="left"/>
        <w:pPr>
          <w:tabs>
            <w:tab w:val="num" w:pos="3312"/>
          </w:tabs>
          <w:ind w:left="3312" w:hanging="288"/>
        </w:pPr>
        <w:rPr>
          <w:rFonts w:ascii="Symbol" w:hAnsi="Symbol" w:hint="default"/>
          <w:b w:val="0"/>
          <w:i w:val="0"/>
          <w:color w:val="auto"/>
          <w:sz w:val="24"/>
        </w:rPr>
      </w:lvl>
    </w:lvlOverride>
    <w:lvlOverride w:ilvl="8">
      <w:lvl w:ilvl="8">
        <w:start w:val="1"/>
        <w:numFmt w:val="bullet"/>
        <w:lvlText w:val=""/>
        <w:lvlJc w:val="left"/>
        <w:pPr>
          <w:tabs>
            <w:tab w:val="num" w:pos="3744"/>
          </w:tabs>
          <w:ind w:left="3744" w:hanging="432"/>
        </w:pPr>
        <w:rPr>
          <w:rFonts w:ascii="Symbol" w:hAnsi="Symbol" w:hint="default"/>
          <w:b w:val="0"/>
          <w:i w:val="0"/>
          <w:color w:val="auto"/>
          <w:sz w:val="24"/>
        </w:rPr>
      </w:lvl>
    </w:lvlOverride>
  </w:num>
  <w:num w:numId="28" w16cid:durableId="1590652687">
    <w:abstractNumId w:val="39"/>
  </w:num>
  <w:num w:numId="29" w16cid:durableId="1743285898">
    <w:abstractNumId w:val="38"/>
  </w:num>
  <w:num w:numId="30" w16cid:durableId="990982133">
    <w:abstractNumId w:val="0"/>
  </w:num>
  <w:num w:numId="31" w16cid:durableId="2114129718">
    <w:abstractNumId w:val="19"/>
  </w:num>
  <w:num w:numId="32" w16cid:durableId="1160383784">
    <w:abstractNumId w:val="33"/>
  </w:num>
  <w:num w:numId="33" w16cid:durableId="1983727873">
    <w:abstractNumId w:val="16"/>
  </w:num>
  <w:num w:numId="34" w16cid:durableId="528184239">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5" w16cid:durableId="369790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6" w16cid:durableId="1087922295">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37" w16cid:durableId="1041394267">
    <w:abstractNumId w:val="22"/>
  </w:num>
  <w:num w:numId="38" w16cid:durableId="2017732179">
    <w:abstractNumId w:val="28"/>
  </w:num>
  <w:num w:numId="39" w16cid:durableId="46732265">
    <w:abstractNumId w:val="40"/>
  </w:num>
  <w:num w:numId="40" w16cid:durableId="838541257">
    <w:abstractNumId w:val="10"/>
  </w:num>
  <w:num w:numId="41" w16cid:durableId="1660424125">
    <w:abstractNumId w:val="37"/>
  </w:num>
  <w:num w:numId="42" w16cid:durableId="578902123">
    <w:abstractNumId w:val="2"/>
  </w:num>
  <w:num w:numId="43" w16cid:durableId="1799452555">
    <w:abstractNumId w:val="3"/>
  </w:num>
  <w:num w:numId="44" w16cid:durableId="1342971761">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ocumentProtection w:edit="trackedChanges" w:enforcement="1" w:cryptProviderType="rsaAES" w:cryptAlgorithmClass="hash" w:cryptAlgorithmType="typeAny" w:cryptAlgorithmSid="14" w:cryptSpinCount="100000" w:hash="0Y7iERFVBS/0TSQqjkqqlCpHe3kGuOeDG9l9mIayB7KR325xuVPY8q694HgfVFMXTVstWKK+WFvUPU4bWl8jDg==" w:salt="ch+fL0YkBa/JFZJY7c4CeQ=="/>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785"/>
    <w:rsid w:val="00000C73"/>
    <w:rsid w:val="00001542"/>
    <w:rsid w:val="00002246"/>
    <w:rsid w:val="000033AA"/>
    <w:rsid w:val="00003FA0"/>
    <w:rsid w:val="00006147"/>
    <w:rsid w:val="000129F9"/>
    <w:rsid w:val="000156B7"/>
    <w:rsid w:val="00017C38"/>
    <w:rsid w:val="000205FD"/>
    <w:rsid w:val="000210F8"/>
    <w:rsid w:val="0002281F"/>
    <w:rsid w:val="00022B43"/>
    <w:rsid w:val="00023CC5"/>
    <w:rsid w:val="000244AF"/>
    <w:rsid w:val="00025415"/>
    <w:rsid w:val="00025B4D"/>
    <w:rsid w:val="00026CE4"/>
    <w:rsid w:val="00027D51"/>
    <w:rsid w:val="00030551"/>
    <w:rsid w:val="00033FB5"/>
    <w:rsid w:val="0004230B"/>
    <w:rsid w:val="00044772"/>
    <w:rsid w:val="000468B3"/>
    <w:rsid w:val="000478D3"/>
    <w:rsid w:val="000479FB"/>
    <w:rsid w:val="000514D0"/>
    <w:rsid w:val="0005543F"/>
    <w:rsid w:val="0005567F"/>
    <w:rsid w:val="00055BF3"/>
    <w:rsid w:val="0005644C"/>
    <w:rsid w:val="00060045"/>
    <w:rsid w:val="00061630"/>
    <w:rsid w:val="00061AC7"/>
    <w:rsid w:val="00061C2A"/>
    <w:rsid w:val="00061EE3"/>
    <w:rsid w:val="00062659"/>
    <w:rsid w:val="00062B39"/>
    <w:rsid w:val="000648D9"/>
    <w:rsid w:val="0007144C"/>
    <w:rsid w:val="0007239D"/>
    <w:rsid w:val="00076FB0"/>
    <w:rsid w:val="00080202"/>
    <w:rsid w:val="00081C7A"/>
    <w:rsid w:val="00082271"/>
    <w:rsid w:val="00083558"/>
    <w:rsid w:val="00083BB8"/>
    <w:rsid w:val="00083CB3"/>
    <w:rsid w:val="00085746"/>
    <w:rsid w:val="0008577F"/>
    <w:rsid w:val="00090ECB"/>
    <w:rsid w:val="0009405D"/>
    <w:rsid w:val="0009413B"/>
    <w:rsid w:val="000960F6"/>
    <w:rsid w:val="00096DF1"/>
    <w:rsid w:val="00097A1A"/>
    <w:rsid w:val="000A24AD"/>
    <w:rsid w:val="000A44C5"/>
    <w:rsid w:val="000A5A6C"/>
    <w:rsid w:val="000A7F58"/>
    <w:rsid w:val="000B0A21"/>
    <w:rsid w:val="000B2422"/>
    <w:rsid w:val="000B4F1E"/>
    <w:rsid w:val="000B53FC"/>
    <w:rsid w:val="000B7D2E"/>
    <w:rsid w:val="000C05BF"/>
    <w:rsid w:val="000C489A"/>
    <w:rsid w:val="000C6709"/>
    <w:rsid w:val="000D010D"/>
    <w:rsid w:val="000D2618"/>
    <w:rsid w:val="000D31D9"/>
    <w:rsid w:val="000D4419"/>
    <w:rsid w:val="000D49F9"/>
    <w:rsid w:val="000D4DFC"/>
    <w:rsid w:val="000D4F75"/>
    <w:rsid w:val="000D4FEE"/>
    <w:rsid w:val="000D70E6"/>
    <w:rsid w:val="000D7583"/>
    <w:rsid w:val="000E0993"/>
    <w:rsid w:val="000E0D3B"/>
    <w:rsid w:val="000E10DB"/>
    <w:rsid w:val="000E4F9D"/>
    <w:rsid w:val="000F1798"/>
    <w:rsid w:val="000F1B95"/>
    <w:rsid w:val="000F1BE1"/>
    <w:rsid w:val="000F46CB"/>
    <w:rsid w:val="000F46FE"/>
    <w:rsid w:val="00100700"/>
    <w:rsid w:val="00101134"/>
    <w:rsid w:val="00103ACF"/>
    <w:rsid w:val="001046A6"/>
    <w:rsid w:val="0010523B"/>
    <w:rsid w:val="00111C4D"/>
    <w:rsid w:val="00113136"/>
    <w:rsid w:val="00115EF4"/>
    <w:rsid w:val="00120596"/>
    <w:rsid w:val="001205BF"/>
    <w:rsid w:val="00120963"/>
    <w:rsid w:val="00122651"/>
    <w:rsid w:val="001267AC"/>
    <w:rsid w:val="00127293"/>
    <w:rsid w:val="0012785C"/>
    <w:rsid w:val="00127E74"/>
    <w:rsid w:val="00132A64"/>
    <w:rsid w:val="001338FE"/>
    <w:rsid w:val="00133C8F"/>
    <w:rsid w:val="00133CE8"/>
    <w:rsid w:val="00133DDE"/>
    <w:rsid w:val="00134BA5"/>
    <w:rsid w:val="001414B6"/>
    <w:rsid w:val="00142A64"/>
    <w:rsid w:val="00144EF7"/>
    <w:rsid w:val="0014500D"/>
    <w:rsid w:val="00146395"/>
    <w:rsid w:val="00146BA3"/>
    <w:rsid w:val="0014780E"/>
    <w:rsid w:val="00150E36"/>
    <w:rsid w:val="00150FE1"/>
    <w:rsid w:val="001524A0"/>
    <w:rsid w:val="00152846"/>
    <w:rsid w:val="00152E34"/>
    <w:rsid w:val="00153D95"/>
    <w:rsid w:val="0015468B"/>
    <w:rsid w:val="00154715"/>
    <w:rsid w:val="00155B3C"/>
    <w:rsid w:val="001607F6"/>
    <w:rsid w:val="00161629"/>
    <w:rsid w:val="00161729"/>
    <w:rsid w:val="00161926"/>
    <w:rsid w:val="00162635"/>
    <w:rsid w:val="00162FA0"/>
    <w:rsid w:val="00164796"/>
    <w:rsid w:val="00174CAF"/>
    <w:rsid w:val="001768BA"/>
    <w:rsid w:val="0017725F"/>
    <w:rsid w:val="00182519"/>
    <w:rsid w:val="0018280E"/>
    <w:rsid w:val="00187025"/>
    <w:rsid w:val="001873FB"/>
    <w:rsid w:val="00190550"/>
    <w:rsid w:val="001942E5"/>
    <w:rsid w:val="00195D2E"/>
    <w:rsid w:val="001975EC"/>
    <w:rsid w:val="0019777A"/>
    <w:rsid w:val="001A4F28"/>
    <w:rsid w:val="001A627D"/>
    <w:rsid w:val="001A6D73"/>
    <w:rsid w:val="001B0231"/>
    <w:rsid w:val="001B03E3"/>
    <w:rsid w:val="001B7DCE"/>
    <w:rsid w:val="001C2EE5"/>
    <w:rsid w:val="001C41EE"/>
    <w:rsid w:val="001C4B83"/>
    <w:rsid w:val="001C532A"/>
    <w:rsid w:val="001D22F3"/>
    <w:rsid w:val="001D5208"/>
    <w:rsid w:val="001D61F6"/>
    <w:rsid w:val="001D645F"/>
    <w:rsid w:val="001D7253"/>
    <w:rsid w:val="001E16FB"/>
    <w:rsid w:val="001E2002"/>
    <w:rsid w:val="001E2DA7"/>
    <w:rsid w:val="001E73F9"/>
    <w:rsid w:val="001F2FD0"/>
    <w:rsid w:val="001F38CB"/>
    <w:rsid w:val="001F4718"/>
    <w:rsid w:val="001F4850"/>
    <w:rsid w:val="001F63FC"/>
    <w:rsid w:val="0020154A"/>
    <w:rsid w:val="00201BC4"/>
    <w:rsid w:val="00204BFF"/>
    <w:rsid w:val="0020756C"/>
    <w:rsid w:val="00207CAC"/>
    <w:rsid w:val="0021281B"/>
    <w:rsid w:val="0021599C"/>
    <w:rsid w:val="00222C95"/>
    <w:rsid w:val="002237DE"/>
    <w:rsid w:val="00224C85"/>
    <w:rsid w:val="00225A01"/>
    <w:rsid w:val="00230C9B"/>
    <w:rsid w:val="00231581"/>
    <w:rsid w:val="00232192"/>
    <w:rsid w:val="00233756"/>
    <w:rsid w:val="0023478D"/>
    <w:rsid w:val="0023667C"/>
    <w:rsid w:val="00245806"/>
    <w:rsid w:val="002464F0"/>
    <w:rsid w:val="00251F8F"/>
    <w:rsid w:val="00252FCB"/>
    <w:rsid w:val="00253223"/>
    <w:rsid w:val="00266469"/>
    <w:rsid w:val="00270F4F"/>
    <w:rsid w:val="002721A9"/>
    <w:rsid w:val="002757DC"/>
    <w:rsid w:val="00281180"/>
    <w:rsid w:val="0028284E"/>
    <w:rsid w:val="00282A73"/>
    <w:rsid w:val="00282C5E"/>
    <w:rsid w:val="002860C2"/>
    <w:rsid w:val="0029146F"/>
    <w:rsid w:val="002914E4"/>
    <w:rsid w:val="0029237A"/>
    <w:rsid w:val="0029503F"/>
    <w:rsid w:val="002954F7"/>
    <w:rsid w:val="00296622"/>
    <w:rsid w:val="002968EA"/>
    <w:rsid w:val="00297556"/>
    <w:rsid w:val="002A1E91"/>
    <w:rsid w:val="002A4A2F"/>
    <w:rsid w:val="002A4DA3"/>
    <w:rsid w:val="002A6687"/>
    <w:rsid w:val="002A6AEF"/>
    <w:rsid w:val="002A7674"/>
    <w:rsid w:val="002B13F1"/>
    <w:rsid w:val="002B170E"/>
    <w:rsid w:val="002B290A"/>
    <w:rsid w:val="002B6210"/>
    <w:rsid w:val="002B6BEC"/>
    <w:rsid w:val="002B7412"/>
    <w:rsid w:val="002C0630"/>
    <w:rsid w:val="002C27DF"/>
    <w:rsid w:val="002C3EAE"/>
    <w:rsid w:val="002C4401"/>
    <w:rsid w:val="002C6CC6"/>
    <w:rsid w:val="002D64F8"/>
    <w:rsid w:val="002D6C9E"/>
    <w:rsid w:val="002E0C69"/>
    <w:rsid w:val="002E3A43"/>
    <w:rsid w:val="002E630A"/>
    <w:rsid w:val="002F1E5A"/>
    <w:rsid w:val="002F5B37"/>
    <w:rsid w:val="002F6134"/>
    <w:rsid w:val="002F6159"/>
    <w:rsid w:val="00301F9D"/>
    <w:rsid w:val="00303D20"/>
    <w:rsid w:val="00305C21"/>
    <w:rsid w:val="00307977"/>
    <w:rsid w:val="003112E4"/>
    <w:rsid w:val="00312025"/>
    <w:rsid w:val="00312B07"/>
    <w:rsid w:val="0031336E"/>
    <w:rsid w:val="00313500"/>
    <w:rsid w:val="00314456"/>
    <w:rsid w:val="003145FD"/>
    <w:rsid w:val="0031481D"/>
    <w:rsid w:val="003158EB"/>
    <w:rsid w:val="00315BE7"/>
    <w:rsid w:val="00315C7E"/>
    <w:rsid w:val="00316C98"/>
    <w:rsid w:val="00317923"/>
    <w:rsid w:val="00321576"/>
    <w:rsid w:val="00321D04"/>
    <w:rsid w:val="003222E7"/>
    <w:rsid w:val="00323CD0"/>
    <w:rsid w:val="00323F3D"/>
    <w:rsid w:val="003251A3"/>
    <w:rsid w:val="00325924"/>
    <w:rsid w:val="00325FFD"/>
    <w:rsid w:val="003267C5"/>
    <w:rsid w:val="00330891"/>
    <w:rsid w:val="00331001"/>
    <w:rsid w:val="003329AE"/>
    <w:rsid w:val="00334608"/>
    <w:rsid w:val="00335894"/>
    <w:rsid w:val="00335EE5"/>
    <w:rsid w:val="00337619"/>
    <w:rsid w:val="003420F5"/>
    <w:rsid w:val="00343498"/>
    <w:rsid w:val="00343C28"/>
    <w:rsid w:val="003507F1"/>
    <w:rsid w:val="00350C47"/>
    <w:rsid w:val="0035290D"/>
    <w:rsid w:val="00353038"/>
    <w:rsid w:val="003569D8"/>
    <w:rsid w:val="00361783"/>
    <w:rsid w:val="0036375C"/>
    <w:rsid w:val="003646A9"/>
    <w:rsid w:val="00365FEA"/>
    <w:rsid w:val="00367E16"/>
    <w:rsid w:val="00370E03"/>
    <w:rsid w:val="003715A5"/>
    <w:rsid w:val="003738F1"/>
    <w:rsid w:val="00373948"/>
    <w:rsid w:val="0037441E"/>
    <w:rsid w:val="0037468E"/>
    <w:rsid w:val="00375464"/>
    <w:rsid w:val="00376417"/>
    <w:rsid w:val="003803D8"/>
    <w:rsid w:val="00382569"/>
    <w:rsid w:val="00387F13"/>
    <w:rsid w:val="00390A05"/>
    <w:rsid w:val="00391DD1"/>
    <w:rsid w:val="00392299"/>
    <w:rsid w:val="00392AC3"/>
    <w:rsid w:val="00395CCE"/>
    <w:rsid w:val="00396831"/>
    <w:rsid w:val="003971C7"/>
    <w:rsid w:val="003A1C4D"/>
    <w:rsid w:val="003A254A"/>
    <w:rsid w:val="003A4EAB"/>
    <w:rsid w:val="003A7BB4"/>
    <w:rsid w:val="003B04F6"/>
    <w:rsid w:val="003B08BC"/>
    <w:rsid w:val="003B10D9"/>
    <w:rsid w:val="003B3742"/>
    <w:rsid w:val="003B3C0B"/>
    <w:rsid w:val="003B42AC"/>
    <w:rsid w:val="003B4F33"/>
    <w:rsid w:val="003B54CD"/>
    <w:rsid w:val="003B5BE0"/>
    <w:rsid w:val="003C00A7"/>
    <w:rsid w:val="003C0592"/>
    <w:rsid w:val="003C0DD8"/>
    <w:rsid w:val="003C2303"/>
    <w:rsid w:val="003C255A"/>
    <w:rsid w:val="003C5DDC"/>
    <w:rsid w:val="003D48FB"/>
    <w:rsid w:val="003D5C85"/>
    <w:rsid w:val="003D5D89"/>
    <w:rsid w:val="003D7AFA"/>
    <w:rsid w:val="003E04D4"/>
    <w:rsid w:val="003E28A6"/>
    <w:rsid w:val="003E52BA"/>
    <w:rsid w:val="003E7FA6"/>
    <w:rsid w:val="003F0E91"/>
    <w:rsid w:val="003F1B2B"/>
    <w:rsid w:val="003F713C"/>
    <w:rsid w:val="00402D43"/>
    <w:rsid w:val="00405381"/>
    <w:rsid w:val="00412133"/>
    <w:rsid w:val="00417572"/>
    <w:rsid w:val="00417B3C"/>
    <w:rsid w:val="00420271"/>
    <w:rsid w:val="004224F0"/>
    <w:rsid w:val="004225A7"/>
    <w:rsid w:val="00422FF5"/>
    <w:rsid w:val="00425AD1"/>
    <w:rsid w:val="004307BE"/>
    <w:rsid w:val="00431C14"/>
    <w:rsid w:val="00435DC8"/>
    <w:rsid w:val="00437785"/>
    <w:rsid w:val="004419A8"/>
    <w:rsid w:val="00441C6D"/>
    <w:rsid w:val="00443744"/>
    <w:rsid w:val="00445058"/>
    <w:rsid w:val="00445C89"/>
    <w:rsid w:val="0044669E"/>
    <w:rsid w:val="004544D7"/>
    <w:rsid w:val="0045759E"/>
    <w:rsid w:val="00465653"/>
    <w:rsid w:val="00470AB2"/>
    <w:rsid w:val="004759E9"/>
    <w:rsid w:val="00475D0F"/>
    <w:rsid w:val="004801A7"/>
    <w:rsid w:val="0048020C"/>
    <w:rsid w:val="004825E8"/>
    <w:rsid w:val="00483DAC"/>
    <w:rsid w:val="004849EE"/>
    <w:rsid w:val="004867BB"/>
    <w:rsid w:val="00492383"/>
    <w:rsid w:val="00492619"/>
    <w:rsid w:val="00492684"/>
    <w:rsid w:val="00492990"/>
    <w:rsid w:val="004929F4"/>
    <w:rsid w:val="00496ED0"/>
    <w:rsid w:val="0049741B"/>
    <w:rsid w:val="00497C61"/>
    <w:rsid w:val="004A4A27"/>
    <w:rsid w:val="004A7D8E"/>
    <w:rsid w:val="004B45F7"/>
    <w:rsid w:val="004B597F"/>
    <w:rsid w:val="004C02A0"/>
    <w:rsid w:val="004C0DB6"/>
    <w:rsid w:val="004C2C74"/>
    <w:rsid w:val="004C34B2"/>
    <w:rsid w:val="004C6E60"/>
    <w:rsid w:val="004C795B"/>
    <w:rsid w:val="004C7DAC"/>
    <w:rsid w:val="004D007C"/>
    <w:rsid w:val="004D11C4"/>
    <w:rsid w:val="004D2739"/>
    <w:rsid w:val="004D392D"/>
    <w:rsid w:val="004D466F"/>
    <w:rsid w:val="004D5BFA"/>
    <w:rsid w:val="004E4AF2"/>
    <w:rsid w:val="004E5170"/>
    <w:rsid w:val="004F7C4E"/>
    <w:rsid w:val="00502D4E"/>
    <w:rsid w:val="00504C57"/>
    <w:rsid w:val="005075E3"/>
    <w:rsid w:val="005129C0"/>
    <w:rsid w:val="00513347"/>
    <w:rsid w:val="00513F73"/>
    <w:rsid w:val="005200C3"/>
    <w:rsid w:val="00524487"/>
    <w:rsid w:val="00524AF9"/>
    <w:rsid w:val="00530507"/>
    <w:rsid w:val="005316F2"/>
    <w:rsid w:val="00531ACF"/>
    <w:rsid w:val="00531BE0"/>
    <w:rsid w:val="00535786"/>
    <w:rsid w:val="005361A7"/>
    <w:rsid w:val="005365C6"/>
    <w:rsid w:val="005367DD"/>
    <w:rsid w:val="00537F13"/>
    <w:rsid w:val="00541590"/>
    <w:rsid w:val="00543A67"/>
    <w:rsid w:val="00547188"/>
    <w:rsid w:val="0055258A"/>
    <w:rsid w:val="00554566"/>
    <w:rsid w:val="00556636"/>
    <w:rsid w:val="00556840"/>
    <w:rsid w:val="00561427"/>
    <w:rsid w:val="00561483"/>
    <w:rsid w:val="00562F78"/>
    <w:rsid w:val="00564F2C"/>
    <w:rsid w:val="0056625F"/>
    <w:rsid w:val="00566AA2"/>
    <w:rsid w:val="00567826"/>
    <w:rsid w:val="00570210"/>
    <w:rsid w:val="00570EEC"/>
    <w:rsid w:val="00570F30"/>
    <w:rsid w:val="00575AB4"/>
    <w:rsid w:val="005767C8"/>
    <w:rsid w:val="0058022C"/>
    <w:rsid w:val="00583AB8"/>
    <w:rsid w:val="00583BAF"/>
    <w:rsid w:val="005843F1"/>
    <w:rsid w:val="005848E6"/>
    <w:rsid w:val="00585E07"/>
    <w:rsid w:val="005929F7"/>
    <w:rsid w:val="00597223"/>
    <w:rsid w:val="0059778A"/>
    <w:rsid w:val="00597EA5"/>
    <w:rsid w:val="005A5C92"/>
    <w:rsid w:val="005B0639"/>
    <w:rsid w:val="005B29DC"/>
    <w:rsid w:val="005B4C2B"/>
    <w:rsid w:val="005C1E31"/>
    <w:rsid w:val="005C3491"/>
    <w:rsid w:val="005C554B"/>
    <w:rsid w:val="005C55DF"/>
    <w:rsid w:val="005C5777"/>
    <w:rsid w:val="005C5EAE"/>
    <w:rsid w:val="005C631C"/>
    <w:rsid w:val="005C7E7D"/>
    <w:rsid w:val="005D0FDF"/>
    <w:rsid w:val="005D13EB"/>
    <w:rsid w:val="005D1EC4"/>
    <w:rsid w:val="005D4FDA"/>
    <w:rsid w:val="005D5580"/>
    <w:rsid w:val="005D58E5"/>
    <w:rsid w:val="005D6CB6"/>
    <w:rsid w:val="005E764F"/>
    <w:rsid w:val="005E7901"/>
    <w:rsid w:val="005F084A"/>
    <w:rsid w:val="005F088F"/>
    <w:rsid w:val="005F1D97"/>
    <w:rsid w:val="005F305F"/>
    <w:rsid w:val="005F58FD"/>
    <w:rsid w:val="005F771E"/>
    <w:rsid w:val="00600813"/>
    <w:rsid w:val="00601266"/>
    <w:rsid w:val="00603B59"/>
    <w:rsid w:val="00604041"/>
    <w:rsid w:val="00606C92"/>
    <w:rsid w:val="00607BD6"/>
    <w:rsid w:val="00610BAC"/>
    <w:rsid w:val="0061194F"/>
    <w:rsid w:val="00611B11"/>
    <w:rsid w:val="00612BB5"/>
    <w:rsid w:val="006229AF"/>
    <w:rsid w:val="00632E5F"/>
    <w:rsid w:val="00634BB6"/>
    <w:rsid w:val="006402DE"/>
    <w:rsid w:val="00642075"/>
    <w:rsid w:val="0064259C"/>
    <w:rsid w:val="00642B89"/>
    <w:rsid w:val="00644282"/>
    <w:rsid w:val="00651DC8"/>
    <w:rsid w:val="00653CC7"/>
    <w:rsid w:val="00654308"/>
    <w:rsid w:val="00656961"/>
    <w:rsid w:val="00660C37"/>
    <w:rsid w:val="006643D8"/>
    <w:rsid w:val="00664624"/>
    <w:rsid w:val="00665E2F"/>
    <w:rsid w:val="0066703F"/>
    <w:rsid w:val="006753E3"/>
    <w:rsid w:val="00676FA7"/>
    <w:rsid w:val="00685CE2"/>
    <w:rsid w:val="00686493"/>
    <w:rsid w:val="00692502"/>
    <w:rsid w:val="0069534A"/>
    <w:rsid w:val="00695544"/>
    <w:rsid w:val="0069613D"/>
    <w:rsid w:val="00696594"/>
    <w:rsid w:val="006A079F"/>
    <w:rsid w:val="006A3235"/>
    <w:rsid w:val="006A354E"/>
    <w:rsid w:val="006A44EB"/>
    <w:rsid w:val="006A6251"/>
    <w:rsid w:val="006A7EC4"/>
    <w:rsid w:val="006B2700"/>
    <w:rsid w:val="006B373E"/>
    <w:rsid w:val="006C0CA4"/>
    <w:rsid w:val="006C27C1"/>
    <w:rsid w:val="006C35F6"/>
    <w:rsid w:val="006C44C7"/>
    <w:rsid w:val="006C50FF"/>
    <w:rsid w:val="006C6263"/>
    <w:rsid w:val="006C6399"/>
    <w:rsid w:val="006C67DF"/>
    <w:rsid w:val="006C6A5A"/>
    <w:rsid w:val="006C6C0A"/>
    <w:rsid w:val="006C750E"/>
    <w:rsid w:val="006D0349"/>
    <w:rsid w:val="006D175E"/>
    <w:rsid w:val="006D1868"/>
    <w:rsid w:val="006D2DBA"/>
    <w:rsid w:val="006E1541"/>
    <w:rsid w:val="006E28EB"/>
    <w:rsid w:val="006E3615"/>
    <w:rsid w:val="006E5AFD"/>
    <w:rsid w:val="006E75AB"/>
    <w:rsid w:val="006E7AB0"/>
    <w:rsid w:val="006F2DEF"/>
    <w:rsid w:val="006F36FB"/>
    <w:rsid w:val="006F4CE0"/>
    <w:rsid w:val="006F4F71"/>
    <w:rsid w:val="006F5BD5"/>
    <w:rsid w:val="0070078B"/>
    <w:rsid w:val="00701788"/>
    <w:rsid w:val="0070246D"/>
    <w:rsid w:val="007027AF"/>
    <w:rsid w:val="0070299B"/>
    <w:rsid w:val="00702D06"/>
    <w:rsid w:val="007031B1"/>
    <w:rsid w:val="00704114"/>
    <w:rsid w:val="00711025"/>
    <w:rsid w:val="00711F5E"/>
    <w:rsid w:val="00713AF8"/>
    <w:rsid w:val="00715EB8"/>
    <w:rsid w:val="00716117"/>
    <w:rsid w:val="00725C90"/>
    <w:rsid w:val="00730B92"/>
    <w:rsid w:val="007356A9"/>
    <w:rsid w:val="00735C15"/>
    <w:rsid w:val="00736AA3"/>
    <w:rsid w:val="00740EFF"/>
    <w:rsid w:val="00742C5C"/>
    <w:rsid w:val="00743129"/>
    <w:rsid w:val="007477E1"/>
    <w:rsid w:val="00747A0F"/>
    <w:rsid w:val="00747C96"/>
    <w:rsid w:val="007507FB"/>
    <w:rsid w:val="00751D43"/>
    <w:rsid w:val="00751E04"/>
    <w:rsid w:val="00751EC4"/>
    <w:rsid w:val="00757CD3"/>
    <w:rsid w:val="0076656F"/>
    <w:rsid w:val="00767122"/>
    <w:rsid w:val="00775B4F"/>
    <w:rsid w:val="00781159"/>
    <w:rsid w:val="00786481"/>
    <w:rsid w:val="00786FF7"/>
    <w:rsid w:val="00792351"/>
    <w:rsid w:val="00797BC5"/>
    <w:rsid w:val="007A25BA"/>
    <w:rsid w:val="007A6241"/>
    <w:rsid w:val="007A62B5"/>
    <w:rsid w:val="007B1D82"/>
    <w:rsid w:val="007B23A5"/>
    <w:rsid w:val="007B56DB"/>
    <w:rsid w:val="007B78A8"/>
    <w:rsid w:val="007B7DA6"/>
    <w:rsid w:val="007C01AF"/>
    <w:rsid w:val="007C0272"/>
    <w:rsid w:val="007C44A0"/>
    <w:rsid w:val="007C5351"/>
    <w:rsid w:val="007C6BB3"/>
    <w:rsid w:val="007C6E7A"/>
    <w:rsid w:val="007D069D"/>
    <w:rsid w:val="007D0DF0"/>
    <w:rsid w:val="007D3A9E"/>
    <w:rsid w:val="007D45AB"/>
    <w:rsid w:val="007D47CE"/>
    <w:rsid w:val="007D48DE"/>
    <w:rsid w:val="007D4F9D"/>
    <w:rsid w:val="007E076C"/>
    <w:rsid w:val="007E0CB9"/>
    <w:rsid w:val="007E1769"/>
    <w:rsid w:val="007E2102"/>
    <w:rsid w:val="007E21F5"/>
    <w:rsid w:val="007E32ED"/>
    <w:rsid w:val="007E3BC8"/>
    <w:rsid w:val="007E5428"/>
    <w:rsid w:val="007F106C"/>
    <w:rsid w:val="007F20A7"/>
    <w:rsid w:val="007F3498"/>
    <w:rsid w:val="00805AD1"/>
    <w:rsid w:val="00806F13"/>
    <w:rsid w:val="00807BC8"/>
    <w:rsid w:val="00810509"/>
    <w:rsid w:val="008110B5"/>
    <w:rsid w:val="008114BC"/>
    <w:rsid w:val="00813FB6"/>
    <w:rsid w:val="00814FE4"/>
    <w:rsid w:val="0081736F"/>
    <w:rsid w:val="00830720"/>
    <w:rsid w:val="008309EC"/>
    <w:rsid w:val="00830CC5"/>
    <w:rsid w:val="008326D6"/>
    <w:rsid w:val="00832795"/>
    <w:rsid w:val="00832BB6"/>
    <w:rsid w:val="008331E4"/>
    <w:rsid w:val="00836598"/>
    <w:rsid w:val="00836CBD"/>
    <w:rsid w:val="00844DBC"/>
    <w:rsid w:val="008459D6"/>
    <w:rsid w:val="008466AF"/>
    <w:rsid w:val="00846E22"/>
    <w:rsid w:val="00851AB8"/>
    <w:rsid w:val="00852252"/>
    <w:rsid w:val="00853E93"/>
    <w:rsid w:val="00855D01"/>
    <w:rsid w:val="0086161A"/>
    <w:rsid w:val="00863D67"/>
    <w:rsid w:val="008643CA"/>
    <w:rsid w:val="00864894"/>
    <w:rsid w:val="008648B6"/>
    <w:rsid w:val="00866E99"/>
    <w:rsid w:val="008723E8"/>
    <w:rsid w:val="008758B9"/>
    <w:rsid w:val="00875E33"/>
    <w:rsid w:val="00876F69"/>
    <w:rsid w:val="00877076"/>
    <w:rsid w:val="008774E2"/>
    <w:rsid w:val="00884DE5"/>
    <w:rsid w:val="00890118"/>
    <w:rsid w:val="008906EF"/>
    <w:rsid w:val="00890E21"/>
    <w:rsid w:val="008953BE"/>
    <w:rsid w:val="00896AFB"/>
    <w:rsid w:val="00896EE8"/>
    <w:rsid w:val="008A0851"/>
    <w:rsid w:val="008A0E14"/>
    <w:rsid w:val="008A5847"/>
    <w:rsid w:val="008A6AE4"/>
    <w:rsid w:val="008B08B2"/>
    <w:rsid w:val="008B08FC"/>
    <w:rsid w:val="008B0EAD"/>
    <w:rsid w:val="008B0FB4"/>
    <w:rsid w:val="008B1D57"/>
    <w:rsid w:val="008B493E"/>
    <w:rsid w:val="008C0983"/>
    <w:rsid w:val="008C1E27"/>
    <w:rsid w:val="008C32F3"/>
    <w:rsid w:val="008C4071"/>
    <w:rsid w:val="008C5A43"/>
    <w:rsid w:val="008C697F"/>
    <w:rsid w:val="008C7ACD"/>
    <w:rsid w:val="008C7CF1"/>
    <w:rsid w:val="008D1514"/>
    <w:rsid w:val="008D1584"/>
    <w:rsid w:val="008D2FFB"/>
    <w:rsid w:val="008D450B"/>
    <w:rsid w:val="008D4E59"/>
    <w:rsid w:val="008D5F42"/>
    <w:rsid w:val="008D7B70"/>
    <w:rsid w:val="008E0BF4"/>
    <w:rsid w:val="008E228D"/>
    <w:rsid w:val="008E53A0"/>
    <w:rsid w:val="008E642A"/>
    <w:rsid w:val="008E646C"/>
    <w:rsid w:val="008E69D0"/>
    <w:rsid w:val="008F1B64"/>
    <w:rsid w:val="008F1CA8"/>
    <w:rsid w:val="008F47FB"/>
    <w:rsid w:val="008F7E48"/>
    <w:rsid w:val="009041E6"/>
    <w:rsid w:val="0090613B"/>
    <w:rsid w:val="009069F1"/>
    <w:rsid w:val="0090769D"/>
    <w:rsid w:val="0090796F"/>
    <w:rsid w:val="009131B5"/>
    <w:rsid w:val="0091330D"/>
    <w:rsid w:val="00915140"/>
    <w:rsid w:val="00917C64"/>
    <w:rsid w:val="0092477C"/>
    <w:rsid w:val="00925FEE"/>
    <w:rsid w:val="009263E4"/>
    <w:rsid w:val="009263F4"/>
    <w:rsid w:val="00926411"/>
    <w:rsid w:val="00927784"/>
    <w:rsid w:val="00927DC6"/>
    <w:rsid w:val="00932B9E"/>
    <w:rsid w:val="009330F5"/>
    <w:rsid w:val="00933585"/>
    <w:rsid w:val="009341F2"/>
    <w:rsid w:val="0094285C"/>
    <w:rsid w:val="00942B7D"/>
    <w:rsid w:val="00945E08"/>
    <w:rsid w:val="00945E3C"/>
    <w:rsid w:val="0094612E"/>
    <w:rsid w:val="00946D91"/>
    <w:rsid w:val="0094727C"/>
    <w:rsid w:val="0095116E"/>
    <w:rsid w:val="009517F2"/>
    <w:rsid w:val="009528FA"/>
    <w:rsid w:val="00954E77"/>
    <w:rsid w:val="00960F32"/>
    <w:rsid w:val="009635F4"/>
    <w:rsid w:val="00965AE9"/>
    <w:rsid w:val="009668A0"/>
    <w:rsid w:val="0097034E"/>
    <w:rsid w:val="00971465"/>
    <w:rsid w:val="00973AE2"/>
    <w:rsid w:val="009756FA"/>
    <w:rsid w:val="00976661"/>
    <w:rsid w:val="00987AEC"/>
    <w:rsid w:val="00992113"/>
    <w:rsid w:val="00992570"/>
    <w:rsid w:val="00992B4C"/>
    <w:rsid w:val="00993261"/>
    <w:rsid w:val="0099364E"/>
    <w:rsid w:val="00993813"/>
    <w:rsid w:val="0099514A"/>
    <w:rsid w:val="0099764D"/>
    <w:rsid w:val="009A1613"/>
    <w:rsid w:val="009A5CDC"/>
    <w:rsid w:val="009A7413"/>
    <w:rsid w:val="009B350D"/>
    <w:rsid w:val="009B448D"/>
    <w:rsid w:val="009B5E10"/>
    <w:rsid w:val="009C0911"/>
    <w:rsid w:val="009C3D22"/>
    <w:rsid w:val="009C48C9"/>
    <w:rsid w:val="009C4C4B"/>
    <w:rsid w:val="009D0CDB"/>
    <w:rsid w:val="009D0F29"/>
    <w:rsid w:val="009D4D4D"/>
    <w:rsid w:val="009D7991"/>
    <w:rsid w:val="009D7CA0"/>
    <w:rsid w:val="009E7973"/>
    <w:rsid w:val="009F5920"/>
    <w:rsid w:val="009F6D38"/>
    <w:rsid w:val="00A05AE8"/>
    <w:rsid w:val="00A07092"/>
    <w:rsid w:val="00A074FD"/>
    <w:rsid w:val="00A10988"/>
    <w:rsid w:val="00A118C5"/>
    <w:rsid w:val="00A11950"/>
    <w:rsid w:val="00A137B5"/>
    <w:rsid w:val="00A13EDB"/>
    <w:rsid w:val="00A203FE"/>
    <w:rsid w:val="00A208E8"/>
    <w:rsid w:val="00A21332"/>
    <w:rsid w:val="00A217E4"/>
    <w:rsid w:val="00A2251F"/>
    <w:rsid w:val="00A23C0E"/>
    <w:rsid w:val="00A2566C"/>
    <w:rsid w:val="00A2777E"/>
    <w:rsid w:val="00A31134"/>
    <w:rsid w:val="00A31A82"/>
    <w:rsid w:val="00A33015"/>
    <w:rsid w:val="00A3307E"/>
    <w:rsid w:val="00A34CA6"/>
    <w:rsid w:val="00A35850"/>
    <w:rsid w:val="00A37BCE"/>
    <w:rsid w:val="00A43C44"/>
    <w:rsid w:val="00A43D8C"/>
    <w:rsid w:val="00A46FBE"/>
    <w:rsid w:val="00A51A60"/>
    <w:rsid w:val="00A51D9D"/>
    <w:rsid w:val="00A5202E"/>
    <w:rsid w:val="00A52EB4"/>
    <w:rsid w:val="00A61016"/>
    <w:rsid w:val="00A61D62"/>
    <w:rsid w:val="00A62672"/>
    <w:rsid w:val="00A62C2B"/>
    <w:rsid w:val="00A63087"/>
    <w:rsid w:val="00A653F3"/>
    <w:rsid w:val="00A65D6B"/>
    <w:rsid w:val="00A67B0A"/>
    <w:rsid w:val="00A70467"/>
    <w:rsid w:val="00A7066B"/>
    <w:rsid w:val="00A7300D"/>
    <w:rsid w:val="00A767EC"/>
    <w:rsid w:val="00A803FD"/>
    <w:rsid w:val="00A816FC"/>
    <w:rsid w:val="00A848DF"/>
    <w:rsid w:val="00A86DD2"/>
    <w:rsid w:val="00A86E2C"/>
    <w:rsid w:val="00A90043"/>
    <w:rsid w:val="00A90B9E"/>
    <w:rsid w:val="00A91FC3"/>
    <w:rsid w:val="00A932DF"/>
    <w:rsid w:val="00A95357"/>
    <w:rsid w:val="00AA1362"/>
    <w:rsid w:val="00AA236F"/>
    <w:rsid w:val="00AA23D8"/>
    <w:rsid w:val="00AA3E44"/>
    <w:rsid w:val="00AA7661"/>
    <w:rsid w:val="00AB2267"/>
    <w:rsid w:val="00AC012C"/>
    <w:rsid w:val="00AC2E92"/>
    <w:rsid w:val="00AC360F"/>
    <w:rsid w:val="00AC3804"/>
    <w:rsid w:val="00AC497D"/>
    <w:rsid w:val="00AC4A49"/>
    <w:rsid w:val="00AC73EE"/>
    <w:rsid w:val="00AD3993"/>
    <w:rsid w:val="00AD550D"/>
    <w:rsid w:val="00AD682C"/>
    <w:rsid w:val="00AE253A"/>
    <w:rsid w:val="00AE61A6"/>
    <w:rsid w:val="00AE6F08"/>
    <w:rsid w:val="00AF64AB"/>
    <w:rsid w:val="00B00CD8"/>
    <w:rsid w:val="00B00E84"/>
    <w:rsid w:val="00B03A7B"/>
    <w:rsid w:val="00B1181C"/>
    <w:rsid w:val="00B1586F"/>
    <w:rsid w:val="00B15A09"/>
    <w:rsid w:val="00B15E24"/>
    <w:rsid w:val="00B170A3"/>
    <w:rsid w:val="00B174EC"/>
    <w:rsid w:val="00B1762D"/>
    <w:rsid w:val="00B2054F"/>
    <w:rsid w:val="00B21784"/>
    <w:rsid w:val="00B261F6"/>
    <w:rsid w:val="00B27256"/>
    <w:rsid w:val="00B31197"/>
    <w:rsid w:val="00B313DA"/>
    <w:rsid w:val="00B334BD"/>
    <w:rsid w:val="00B36F83"/>
    <w:rsid w:val="00B37F12"/>
    <w:rsid w:val="00B42FB2"/>
    <w:rsid w:val="00B4598F"/>
    <w:rsid w:val="00B46FA5"/>
    <w:rsid w:val="00B52602"/>
    <w:rsid w:val="00B53A0B"/>
    <w:rsid w:val="00B545D0"/>
    <w:rsid w:val="00B5595C"/>
    <w:rsid w:val="00B601FA"/>
    <w:rsid w:val="00B6312C"/>
    <w:rsid w:val="00B63F85"/>
    <w:rsid w:val="00B651F5"/>
    <w:rsid w:val="00B659B5"/>
    <w:rsid w:val="00B66180"/>
    <w:rsid w:val="00B67CC9"/>
    <w:rsid w:val="00B7248B"/>
    <w:rsid w:val="00B7427C"/>
    <w:rsid w:val="00B7449E"/>
    <w:rsid w:val="00B75124"/>
    <w:rsid w:val="00B76BF5"/>
    <w:rsid w:val="00B815DA"/>
    <w:rsid w:val="00B81B6A"/>
    <w:rsid w:val="00B8714B"/>
    <w:rsid w:val="00B876B0"/>
    <w:rsid w:val="00B92573"/>
    <w:rsid w:val="00B9594C"/>
    <w:rsid w:val="00B95BF6"/>
    <w:rsid w:val="00B97478"/>
    <w:rsid w:val="00BA2888"/>
    <w:rsid w:val="00BA5A19"/>
    <w:rsid w:val="00BB02D4"/>
    <w:rsid w:val="00BB1979"/>
    <w:rsid w:val="00BB6D26"/>
    <w:rsid w:val="00BC00C8"/>
    <w:rsid w:val="00BC0A8D"/>
    <w:rsid w:val="00BC28F1"/>
    <w:rsid w:val="00BC3F04"/>
    <w:rsid w:val="00BC4907"/>
    <w:rsid w:val="00BC566A"/>
    <w:rsid w:val="00BD04DE"/>
    <w:rsid w:val="00BD2BD8"/>
    <w:rsid w:val="00BD4BC8"/>
    <w:rsid w:val="00BD595A"/>
    <w:rsid w:val="00BE3331"/>
    <w:rsid w:val="00BE39E2"/>
    <w:rsid w:val="00BE57EA"/>
    <w:rsid w:val="00BE7891"/>
    <w:rsid w:val="00BF2D45"/>
    <w:rsid w:val="00BF400D"/>
    <w:rsid w:val="00C01E7A"/>
    <w:rsid w:val="00C034E2"/>
    <w:rsid w:val="00C03C0F"/>
    <w:rsid w:val="00C03ED5"/>
    <w:rsid w:val="00C04E9F"/>
    <w:rsid w:val="00C05A87"/>
    <w:rsid w:val="00C05E3D"/>
    <w:rsid w:val="00C073BF"/>
    <w:rsid w:val="00C11790"/>
    <w:rsid w:val="00C1179D"/>
    <w:rsid w:val="00C1317B"/>
    <w:rsid w:val="00C14585"/>
    <w:rsid w:val="00C14704"/>
    <w:rsid w:val="00C20C3D"/>
    <w:rsid w:val="00C21D5B"/>
    <w:rsid w:val="00C23EB7"/>
    <w:rsid w:val="00C25E2F"/>
    <w:rsid w:val="00C25F03"/>
    <w:rsid w:val="00C337CA"/>
    <w:rsid w:val="00C337EB"/>
    <w:rsid w:val="00C34EDA"/>
    <w:rsid w:val="00C36343"/>
    <w:rsid w:val="00C407EE"/>
    <w:rsid w:val="00C4144A"/>
    <w:rsid w:val="00C4177B"/>
    <w:rsid w:val="00C4659B"/>
    <w:rsid w:val="00C47A01"/>
    <w:rsid w:val="00C52402"/>
    <w:rsid w:val="00C52C7B"/>
    <w:rsid w:val="00C54301"/>
    <w:rsid w:val="00C54EE7"/>
    <w:rsid w:val="00C55998"/>
    <w:rsid w:val="00C572FA"/>
    <w:rsid w:val="00C612E3"/>
    <w:rsid w:val="00C61347"/>
    <w:rsid w:val="00C62271"/>
    <w:rsid w:val="00C63EEB"/>
    <w:rsid w:val="00C63FEB"/>
    <w:rsid w:val="00C70363"/>
    <w:rsid w:val="00C70C0F"/>
    <w:rsid w:val="00C73594"/>
    <w:rsid w:val="00C748FC"/>
    <w:rsid w:val="00C7533E"/>
    <w:rsid w:val="00C76AF1"/>
    <w:rsid w:val="00C76C60"/>
    <w:rsid w:val="00C80839"/>
    <w:rsid w:val="00C80908"/>
    <w:rsid w:val="00C80C92"/>
    <w:rsid w:val="00C80D03"/>
    <w:rsid w:val="00C82438"/>
    <w:rsid w:val="00C82C27"/>
    <w:rsid w:val="00C86BAD"/>
    <w:rsid w:val="00C87494"/>
    <w:rsid w:val="00C908A1"/>
    <w:rsid w:val="00C92562"/>
    <w:rsid w:val="00C92AF0"/>
    <w:rsid w:val="00C9327F"/>
    <w:rsid w:val="00C941B3"/>
    <w:rsid w:val="00C976A5"/>
    <w:rsid w:val="00CA27A3"/>
    <w:rsid w:val="00CB4090"/>
    <w:rsid w:val="00CB7F42"/>
    <w:rsid w:val="00CC15AF"/>
    <w:rsid w:val="00CC3816"/>
    <w:rsid w:val="00CC66B5"/>
    <w:rsid w:val="00CD0129"/>
    <w:rsid w:val="00CD120E"/>
    <w:rsid w:val="00CD213D"/>
    <w:rsid w:val="00CD4ABA"/>
    <w:rsid w:val="00CE1F6A"/>
    <w:rsid w:val="00CE390C"/>
    <w:rsid w:val="00CE6E18"/>
    <w:rsid w:val="00CF045C"/>
    <w:rsid w:val="00CF16AA"/>
    <w:rsid w:val="00CF4418"/>
    <w:rsid w:val="00CF4D61"/>
    <w:rsid w:val="00CF57B5"/>
    <w:rsid w:val="00CF5FF4"/>
    <w:rsid w:val="00CF6AC2"/>
    <w:rsid w:val="00CF7FBD"/>
    <w:rsid w:val="00D03779"/>
    <w:rsid w:val="00D0381D"/>
    <w:rsid w:val="00D044F5"/>
    <w:rsid w:val="00D05306"/>
    <w:rsid w:val="00D111A4"/>
    <w:rsid w:val="00D138E3"/>
    <w:rsid w:val="00D14F73"/>
    <w:rsid w:val="00D1622D"/>
    <w:rsid w:val="00D17605"/>
    <w:rsid w:val="00D216E3"/>
    <w:rsid w:val="00D223D4"/>
    <w:rsid w:val="00D24DFA"/>
    <w:rsid w:val="00D259DB"/>
    <w:rsid w:val="00D27208"/>
    <w:rsid w:val="00D34A04"/>
    <w:rsid w:val="00D42253"/>
    <w:rsid w:val="00D428EB"/>
    <w:rsid w:val="00D4348D"/>
    <w:rsid w:val="00D437C9"/>
    <w:rsid w:val="00D43A10"/>
    <w:rsid w:val="00D44034"/>
    <w:rsid w:val="00D44EE7"/>
    <w:rsid w:val="00D461F6"/>
    <w:rsid w:val="00D53BB2"/>
    <w:rsid w:val="00D53FA9"/>
    <w:rsid w:val="00D54FBD"/>
    <w:rsid w:val="00D552F2"/>
    <w:rsid w:val="00D61977"/>
    <w:rsid w:val="00D62405"/>
    <w:rsid w:val="00D629CF"/>
    <w:rsid w:val="00D62E15"/>
    <w:rsid w:val="00D6300D"/>
    <w:rsid w:val="00D63C7F"/>
    <w:rsid w:val="00D6428A"/>
    <w:rsid w:val="00D662AB"/>
    <w:rsid w:val="00D704A6"/>
    <w:rsid w:val="00D70AE6"/>
    <w:rsid w:val="00D722B2"/>
    <w:rsid w:val="00D74717"/>
    <w:rsid w:val="00D74AAD"/>
    <w:rsid w:val="00D75E0B"/>
    <w:rsid w:val="00D7717C"/>
    <w:rsid w:val="00D809AB"/>
    <w:rsid w:val="00D816B5"/>
    <w:rsid w:val="00D8261D"/>
    <w:rsid w:val="00D8271E"/>
    <w:rsid w:val="00D835C1"/>
    <w:rsid w:val="00D87DE7"/>
    <w:rsid w:val="00D926C8"/>
    <w:rsid w:val="00D95066"/>
    <w:rsid w:val="00D96273"/>
    <w:rsid w:val="00D967DF"/>
    <w:rsid w:val="00DA091B"/>
    <w:rsid w:val="00DA1417"/>
    <w:rsid w:val="00DA1712"/>
    <w:rsid w:val="00DA2118"/>
    <w:rsid w:val="00DA38AC"/>
    <w:rsid w:val="00DA60FB"/>
    <w:rsid w:val="00DB4932"/>
    <w:rsid w:val="00DB7427"/>
    <w:rsid w:val="00DC0837"/>
    <w:rsid w:val="00DC1500"/>
    <w:rsid w:val="00DC5733"/>
    <w:rsid w:val="00DC60AD"/>
    <w:rsid w:val="00DC69C9"/>
    <w:rsid w:val="00DD0125"/>
    <w:rsid w:val="00DD6992"/>
    <w:rsid w:val="00DE139E"/>
    <w:rsid w:val="00DE272E"/>
    <w:rsid w:val="00DE3A96"/>
    <w:rsid w:val="00DE71A3"/>
    <w:rsid w:val="00DE72A5"/>
    <w:rsid w:val="00DF1DE3"/>
    <w:rsid w:val="00DF27CD"/>
    <w:rsid w:val="00DF34C7"/>
    <w:rsid w:val="00DF3DAF"/>
    <w:rsid w:val="00DF411A"/>
    <w:rsid w:val="00DF4181"/>
    <w:rsid w:val="00DF516F"/>
    <w:rsid w:val="00DF6679"/>
    <w:rsid w:val="00DF7C30"/>
    <w:rsid w:val="00E01C10"/>
    <w:rsid w:val="00E02AEF"/>
    <w:rsid w:val="00E03929"/>
    <w:rsid w:val="00E10CBD"/>
    <w:rsid w:val="00E1369E"/>
    <w:rsid w:val="00E165F5"/>
    <w:rsid w:val="00E17CB7"/>
    <w:rsid w:val="00E20E03"/>
    <w:rsid w:val="00E24A83"/>
    <w:rsid w:val="00E24A86"/>
    <w:rsid w:val="00E24E71"/>
    <w:rsid w:val="00E3061A"/>
    <w:rsid w:val="00E323FD"/>
    <w:rsid w:val="00E367B1"/>
    <w:rsid w:val="00E37567"/>
    <w:rsid w:val="00E42240"/>
    <w:rsid w:val="00E46145"/>
    <w:rsid w:val="00E51021"/>
    <w:rsid w:val="00E513F3"/>
    <w:rsid w:val="00E52E73"/>
    <w:rsid w:val="00E52EC9"/>
    <w:rsid w:val="00E5363C"/>
    <w:rsid w:val="00E5436A"/>
    <w:rsid w:val="00E544D5"/>
    <w:rsid w:val="00E56464"/>
    <w:rsid w:val="00E56674"/>
    <w:rsid w:val="00E6079D"/>
    <w:rsid w:val="00E6137A"/>
    <w:rsid w:val="00E70172"/>
    <w:rsid w:val="00E70820"/>
    <w:rsid w:val="00E70FF3"/>
    <w:rsid w:val="00E71A67"/>
    <w:rsid w:val="00E73699"/>
    <w:rsid w:val="00E75163"/>
    <w:rsid w:val="00E75319"/>
    <w:rsid w:val="00E757E1"/>
    <w:rsid w:val="00E76FC8"/>
    <w:rsid w:val="00E77106"/>
    <w:rsid w:val="00E8056E"/>
    <w:rsid w:val="00E8486D"/>
    <w:rsid w:val="00E85901"/>
    <w:rsid w:val="00E85E6D"/>
    <w:rsid w:val="00E902D5"/>
    <w:rsid w:val="00E903E3"/>
    <w:rsid w:val="00E909C4"/>
    <w:rsid w:val="00E90DC1"/>
    <w:rsid w:val="00E91D4B"/>
    <w:rsid w:val="00E92256"/>
    <w:rsid w:val="00E94566"/>
    <w:rsid w:val="00E97379"/>
    <w:rsid w:val="00EA166A"/>
    <w:rsid w:val="00EA6B56"/>
    <w:rsid w:val="00EB172C"/>
    <w:rsid w:val="00EB3EB2"/>
    <w:rsid w:val="00EB564D"/>
    <w:rsid w:val="00EB5D03"/>
    <w:rsid w:val="00EC03C8"/>
    <w:rsid w:val="00EC0826"/>
    <w:rsid w:val="00EC0B9F"/>
    <w:rsid w:val="00EC158B"/>
    <w:rsid w:val="00EC6410"/>
    <w:rsid w:val="00EC7B59"/>
    <w:rsid w:val="00ED0728"/>
    <w:rsid w:val="00ED2742"/>
    <w:rsid w:val="00ED6648"/>
    <w:rsid w:val="00EE4F5E"/>
    <w:rsid w:val="00EE5492"/>
    <w:rsid w:val="00EE5595"/>
    <w:rsid w:val="00EE7216"/>
    <w:rsid w:val="00EE7CC9"/>
    <w:rsid w:val="00EF1A5D"/>
    <w:rsid w:val="00EF38A2"/>
    <w:rsid w:val="00EF41AB"/>
    <w:rsid w:val="00EF5B78"/>
    <w:rsid w:val="00EF5F8B"/>
    <w:rsid w:val="00EF6C03"/>
    <w:rsid w:val="00EF78A7"/>
    <w:rsid w:val="00F0190C"/>
    <w:rsid w:val="00F06159"/>
    <w:rsid w:val="00F12C84"/>
    <w:rsid w:val="00F15A5A"/>
    <w:rsid w:val="00F21D69"/>
    <w:rsid w:val="00F27B51"/>
    <w:rsid w:val="00F31B8A"/>
    <w:rsid w:val="00F36081"/>
    <w:rsid w:val="00F42516"/>
    <w:rsid w:val="00F430A5"/>
    <w:rsid w:val="00F4326D"/>
    <w:rsid w:val="00F540AD"/>
    <w:rsid w:val="00F5689F"/>
    <w:rsid w:val="00F569F1"/>
    <w:rsid w:val="00F57637"/>
    <w:rsid w:val="00F57EA3"/>
    <w:rsid w:val="00F6253C"/>
    <w:rsid w:val="00F63F01"/>
    <w:rsid w:val="00F757B5"/>
    <w:rsid w:val="00F75B4E"/>
    <w:rsid w:val="00F811C0"/>
    <w:rsid w:val="00F83B1D"/>
    <w:rsid w:val="00F852C6"/>
    <w:rsid w:val="00F86F74"/>
    <w:rsid w:val="00F90856"/>
    <w:rsid w:val="00F90B91"/>
    <w:rsid w:val="00F911A8"/>
    <w:rsid w:val="00F91A9F"/>
    <w:rsid w:val="00F96620"/>
    <w:rsid w:val="00F97A51"/>
    <w:rsid w:val="00FA0041"/>
    <w:rsid w:val="00FA0BEA"/>
    <w:rsid w:val="00FA2073"/>
    <w:rsid w:val="00FA2248"/>
    <w:rsid w:val="00FA38A6"/>
    <w:rsid w:val="00FA47DA"/>
    <w:rsid w:val="00FA63E8"/>
    <w:rsid w:val="00FA7D05"/>
    <w:rsid w:val="00FB0141"/>
    <w:rsid w:val="00FB2250"/>
    <w:rsid w:val="00FB303F"/>
    <w:rsid w:val="00FB3B26"/>
    <w:rsid w:val="00FB5DA2"/>
    <w:rsid w:val="00FB68D2"/>
    <w:rsid w:val="00FB68F6"/>
    <w:rsid w:val="00FB7812"/>
    <w:rsid w:val="00FB7A75"/>
    <w:rsid w:val="00FC03E4"/>
    <w:rsid w:val="00FC050B"/>
    <w:rsid w:val="00FC1AEF"/>
    <w:rsid w:val="00FC245F"/>
    <w:rsid w:val="00FC4BF6"/>
    <w:rsid w:val="00FC5AEE"/>
    <w:rsid w:val="00FC6DDE"/>
    <w:rsid w:val="00FC7FBB"/>
    <w:rsid w:val="00FD1D7B"/>
    <w:rsid w:val="00FD3BC1"/>
    <w:rsid w:val="00FD404B"/>
    <w:rsid w:val="00FD42B0"/>
    <w:rsid w:val="00FD4CFE"/>
    <w:rsid w:val="00FD729F"/>
    <w:rsid w:val="00FD7B3C"/>
    <w:rsid w:val="00FE0FE2"/>
    <w:rsid w:val="00FE120E"/>
    <w:rsid w:val="00FE190F"/>
    <w:rsid w:val="00FE32B1"/>
    <w:rsid w:val="00FF1379"/>
    <w:rsid w:val="00FF1B4B"/>
    <w:rsid w:val="00FF1F84"/>
    <w:rsid w:val="00FF20A1"/>
    <w:rsid w:val="00FF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0A2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7B23A5"/>
    <w:rPr>
      <w:rFonts w:eastAsia="Times"/>
      <w:sz w:val="24"/>
    </w:rPr>
  </w:style>
  <w:style w:type="paragraph" w:styleId="Heading1">
    <w:name w:val="heading 1"/>
    <w:basedOn w:val="Normal"/>
    <w:next w:val="BodyText"/>
    <w:link w:val="Heading1Char"/>
    <w:qFormat/>
    <w:rsid w:val="007B23A5"/>
    <w:pPr>
      <w:keepNext/>
      <w:spacing w:before="480" w:after="120"/>
      <w:jc w:val="center"/>
      <w:outlineLvl w:val="0"/>
    </w:pPr>
    <w:rPr>
      <w:rFonts w:ascii="Arial Black" w:hAnsi="Arial Black" w:cs="Arial"/>
      <w:bCs/>
      <w:sz w:val="22"/>
      <w:szCs w:val="32"/>
    </w:rPr>
  </w:style>
  <w:style w:type="paragraph" w:styleId="Heading2">
    <w:name w:val="heading 2"/>
    <w:basedOn w:val="Normal"/>
    <w:next w:val="BodyText"/>
    <w:link w:val="Heading2Char"/>
    <w:qFormat/>
    <w:rsid w:val="007B23A5"/>
    <w:pPr>
      <w:keepNext/>
      <w:spacing w:before="240" w:after="120"/>
      <w:jc w:val="center"/>
      <w:outlineLvl w:val="1"/>
    </w:pPr>
    <w:rPr>
      <w:rFonts w:ascii="Arial" w:hAnsi="Arial" w:cs="Arial"/>
      <w:b/>
      <w:bCs/>
      <w:iCs/>
      <w:sz w:val="22"/>
      <w:szCs w:val="28"/>
    </w:rPr>
  </w:style>
  <w:style w:type="paragraph" w:styleId="Heading3">
    <w:name w:val="heading 3"/>
    <w:basedOn w:val="Normal"/>
    <w:next w:val="BodyText"/>
    <w:link w:val="Heading3Char"/>
    <w:qFormat/>
    <w:rsid w:val="007B23A5"/>
    <w:pPr>
      <w:spacing w:line="300" w:lineRule="atLeast"/>
      <w:outlineLvl w:val="2"/>
    </w:pPr>
    <w:rPr>
      <w:rFonts w:cs="Arial"/>
      <w:b/>
      <w:bCs/>
      <w:szCs w:val="26"/>
    </w:rPr>
  </w:style>
  <w:style w:type="paragraph" w:styleId="Heading4">
    <w:name w:val="heading 4"/>
    <w:aliases w:val="Apnd Head,4,h4,H4,Map Title,Title 1"/>
    <w:basedOn w:val="Normal"/>
    <w:next w:val="BodyText"/>
    <w:link w:val="Heading4Char"/>
    <w:qFormat/>
    <w:rsid w:val="007B23A5"/>
    <w:pPr>
      <w:spacing w:line="300" w:lineRule="atLeast"/>
      <w:outlineLvl w:val="3"/>
    </w:pPr>
    <w:rPr>
      <w:rFonts w:cs="Arial"/>
      <w:bCs/>
      <w:i/>
      <w:szCs w:val="28"/>
    </w:rPr>
  </w:style>
  <w:style w:type="paragraph" w:styleId="Heading5">
    <w:name w:val="heading 5"/>
    <w:aliases w:val="CS Normal,5,H5,h5,Block Label,Heading 5-1"/>
    <w:basedOn w:val="Normal"/>
    <w:next w:val="Normal"/>
    <w:link w:val="Heading5Char"/>
    <w:semiHidden/>
    <w:unhideWhenUsed/>
    <w:qFormat/>
    <w:rsid w:val="000A24AD"/>
    <w:pPr>
      <w:spacing w:before="240" w:after="60"/>
      <w:outlineLvl w:val="4"/>
    </w:pPr>
    <w:rPr>
      <w:rFonts w:asciiTheme="minorHAnsi" w:eastAsiaTheme="minorEastAsia" w:hAnsiTheme="minorHAnsi" w:cstheme="minorBidi"/>
      <w:b/>
      <w:bCs/>
      <w:i/>
      <w:iCs/>
      <w:sz w:val="26"/>
      <w:szCs w:val="26"/>
    </w:rPr>
  </w:style>
  <w:style w:type="paragraph" w:styleId="Heading6">
    <w:name w:val="heading 6"/>
    <w:aliases w:val="CS Small,6,H6,h6,sub-dash,sd"/>
    <w:basedOn w:val="Normal"/>
    <w:next w:val="Normal"/>
    <w:link w:val="Heading6Char"/>
    <w:semiHidden/>
    <w:unhideWhenUsed/>
    <w:qFormat/>
    <w:rsid w:val="000A24AD"/>
    <w:pPr>
      <w:spacing w:before="240" w:after="60"/>
      <w:outlineLvl w:val="5"/>
    </w:pPr>
    <w:rPr>
      <w:rFonts w:asciiTheme="minorHAnsi" w:eastAsiaTheme="minorEastAsia" w:hAnsiTheme="minorHAnsi" w:cstheme="minorBidi"/>
      <w:b/>
      <w:bCs/>
      <w:sz w:val="22"/>
      <w:szCs w:val="22"/>
    </w:rPr>
  </w:style>
  <w:style w:type="paragraph" w:styleId="Heading7">
    <w:name w:val="heading 7"/>
    <w:aliases w:val="CS TITLE,7,h7"/>
    <w:basedOn w:val="Normal"/>
    <w:next w:val="Normal"/>
    <w:link w:val="Heading7Char"/>
    <w:semiHidden/>
    <w:unhideWhenUsed/>
    <w:qFormat/>
    <w:rsid w:val="000A24AD"/>
    <w:pPr>
      <w:spacing w:before="240" w:after="60"/>
      <w:outlineLvl w:val="6"/>
    </w:pPr>
    <w:rPr>
      <w:rFonts w:asciiTheme="minorHAnsi" w:eastAsiaTheme="minorEastAsia" w:hAnsiTheme="minorHAnsi" w:cstheme="minorBidi"/>
      <w:szCs w:val="24"/>
    </w:rPr>
  </w:style>
  <w:style w:type="paragraph" w:styleId="Heading8">
    <w:name w:val="heading 8"/>
    <w:aliases w:val="CS Small Caps,8,h8"/>
    <w:basedOn w:val="Normal"/>
    <w:next w:val="Normal"/>
    <w:link w:val="Heading8Char"/>
    <w:semiHidden/>
    <w:unhideWhenUsed/>
    <w:qFormat/>
    <w:rsid w:val="000A24AD"/>
    <w:pPr>
      <w:spacing w:before="240" w:after="60"/>
      <w:outlineLvl w:val="7"/>
    </w:pPr>
    <w:rPr>
      <w:rFonts w:asciiTheme="minorHAnsi" w:eastAsiaTheme="minorEastAsia" w:hAnsiTheme="minorHAnsi" w:cstheme="minorBidi"/>
      <w:i/>
      <w:iCs/>
      <w:szCs w:val="24"/>
    </w:rPr>
  </w:style>
  <w:style w:type="paragraph" w:styleId="Heading9">
    <w:name w:val="heading 9"/>
    <w:basedOn w:val="Normal"/>
    <w:next w:val="Normal"/>
    <w:link w:val="Heading9Char"/>
    <w:semiHidden/>
    <w:unhideWhenUsed/>
    <w:qFormat/>
    <w:rsid w:val="00FA2073"/>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2073"/>
    <w:rPr>
      <w:rFonts w:ascii="Arial Black" w:eastAsia="Times" w:hAnsi="Arial Black" w:cs="Arial"/>
      <w:bCs/>
      <w:sz w:val="22"/>
      <w:szCs w:val="32"/>
    </w:rPr>
  </w:style>
  <w:style w:type="character" w:customStyle="1" w:styleId="Heading2Char">
    <w:name w:val="Heading 2 Char"/>
    <w:basedOn w:val="DefaultParagraphFont"/>
    <w:link w:val="Heading2"/>
    <w:rsid w:val="00FA2073"/>
    <w:rPr>
      <w:rFonts w:ascii="Arial" w:eastAsia="Times" w:hAnsi="Arial" w:cs="Arial"/>
      <w:b/>
      <w:bCs/>
      <w:iCs/>
      <w:sz w:val="22"/>
      <w:szCs w:val="28"/>
    </w:rPr>
  </w:style>
  <w:style w:type="character" w:customStyle="1" w:styleId="Heading3Char">
    <w:name w:val="Heading 3 Char"/>
    <w:basedOn w:val="DefaultParagraphFont"/>
    <w:link w:val="Heading3"/>
    <w:rsid w:val="00FA2073"/>
    <w:rPr>
      <w:rFonts w:eastAsia="Times" w:cs="Arial"/>
      <w:b/>
      <w:bCs/>
      <w:sz w:val="24"/>
      <w:szCs w:val="26"/>
    </w:rPr>
  </w:style>
  <w:style w:type="character" w:customStyle="1" w:styleId="Heading6Char">
    <w:name w:val="Heading 6 Char"/>
    <w:aliases w:val="CS Small Char,6 Char,H6 Char,h6 Char,sub-dash Char,sd Char"/>
    <w:basedOn w:val="DefaultParagraphFont"/>
    <w:link w:val="Heading6"/>
    <w:semiHidden/>
    <w:rsid w:val="000A24AD"/>
    <w:rPr>
      <w:rFonts w:asciiTheme="minorHAnsi" w:eastAsiaTheme="minorEastAsia" w:hAnsiTheme="minorHAnsi" w:cstheme="minorBidi"/>
      <w:b/>
      <w:bCs/>
      <w:sz w:val="22"/>
      <w:szCs w:val="22"/>
    </w:rPr>
  </w:style>
  <w:style w:type="character" w:customStyle="1" w:styleId="Heading7Char">
    <w:name w:val="Heading 7 Char"/>
    <w:aliases w:val="CS TITLE Char,7 Char,h7 Char"/>
    <w:basedOn w:val="DefaultParagraphFont"/>
    <w:link w:val="Heading7"/>
    <w:semiHidden/>
    <w:rsid w:val="000A24AD"/>
    <w:rPr>
      <w:rFonts w:asciiTheme="minorHAnsi" w:eastAsiaTheme="minorEastAsia" w:hAnsiTheme="minorHAnsi" w:cstheme="minorBidi"/>
      <w:sz w:val="24"/>
      <w:szCs w:val="24"/>
    </w:rPr>
  </w:style>
  <w:style w:type="character" w:customStyle="1" w:styleId="Heading8Char">
    <w:name w:val="Heading 8 Char"/>
    <w:aliases w:val="CS Small Caps Char,8 Char,h8 Char"/>
    <w:basedOn w:val="DefaultParagraphFont"/>
    <w:link w:val="Heading8"/>
    <w:semiHidden/>
    <w:rsid w:val="000A24AD"/>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FA2073"/>
    <w:rPr>
      <w:rFonts w:asciiTheme="majorHAnsi" w:eastAsiaTheme="majorEastAsia" w:hAnsiTheme="majorHAnsi" w:cstheme="majorBidi"/>
      <w:sz w:val="22"/>
      <w:szCs w:val="22"/>
    </w:rPr>
  </w:style>
  <w:style w:type="paragraph" w:styleId="Title">
    <w:name w:val="Title"/>
    <w:basedOn w:val="Normal"/>
    <w:link w:val="TitleChar"/>
    <w:qFormat/>
    <w:rsid w:val="00C52402"/>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C52402"/>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FA2073"/>
    <w:pPr>
      <w:spacing w:after="60"/>
      <w:jc w:val="center"/>
      <w:outlineLvl w:val="1"/>
    </w:pPr>
    <w:rPr>
      <w:rFonts w:asciiTheme="majorHAnsi" w:eastAsiaTheme="majorEastAsia" w:hAnsiTheme="majorHAnsi" w:cstheme="majorBidi"/>
      <w:szCs w:val="24"/>
    </w:rPr>
  </w:style>
  <w:style w:type="character" w:customStyle="1" w:styleId="SubtitleChar">
    <w:name w:val="Subtitle Char"/>
    <w:basedOn w:val="DefaultParagraphFont"/>
    <w:link w:val="Subtitle"/>
    <w:rsid w:val="00FA2073"/>
    <w:rPr>
      <w:rFonts w:asciiTheme="majorHAnsi" w:eastAsiaTheme="majorEastAsia" w:hAnsiTheme="majorHAnsi" w:cstheme="majorBidi"/>
      <w:sz w:val="24"/>
      <w:szCs w:val="24"/>
    </w:rPr>
  </w:style>
  <w:style w:type="paragraph" w:styleId="TOCHeading">
    <w:name w:val="TOC Heading"/>
    <w:basedOn w:val="Heading1"/>
    <w:next w:val="Normal"/>
    <w:uiPriority w:val="39"/>
    <w:semiHidden/>
    <w:unhideWhenUsed/>
    <w:qFormat/>
    <w:rsid w:val="00FA2073"/>
    <w:pPr>
      <w:spacing w:before="240" w:after="60"/>
      <w:jc w:val="left"/>
      <w:outlineLvl w:val="9"/>
    </w:pPr>
    <w:rPr>
      <w:rFonts w:asciiTheme="majorHAnsi" w:eastAsiaTheme="majorEastAsia" w:hAnsiTheme="majorHAnsi" w:cstheme="majorBidi"/>
      <w:b/>
      <w:kern w:val="32"/>
      <w:sz w:val="32"/>
    </w:rPr>
  </w:style>
  <w:style w:type="numbering" w:customStyle="1" w:styleId="Style2">
    <w:name w:val="Style2"/>
    <w:uiPriority w:val="99"/>
    <w:rsid w:val="002C6CC6"/>
    <w:pPr>
      <w:numPr>
        <w:numId w:val="1"/>
      </w:numPr>
    </w:pPr>
  </w:style>
  <w:style w:type="character" w:customStyle="1" w:styleId="Heading4Char">
    <w:name w:val="Heading 4 Char"/>
    <w:aliases w:val="Apnd Head Char,4 Char,h4 Char,H4 Char,Map Title Char,Title 1 Char"/>
    <w:basedOn w:val="DefaultParagraphFont"/>
    <w:link w:val="Heading4"/>
    <w:rsid w:val="000A24AD"/>
    <w:rPr>
      <w:rFonts w:eastAsia="Times" w:cs="Arial"/>
      <w:bCs/>
      <w:i/>
      <w:sz w:val="24"/>
      <w:szCs w:val="28"/>
    </w:rPr>
  </w:style>
  <w:style w:type="character" w:customStyle="1" w:styleId="Heading5Char">
    <w:name w:val="Heading 5 Char"/>
    <w:aliases w:val="CS Normal Char,5 Char,H5 Char,h5 Char,Block Label Char,Heading 5-1 Char"/>
    <w:basedOn w:val="DefaultParagraphFont"/>
    <w:link w:val="Heading5"/>
    <w:semiHidden/>
    <w:rsid w:val="000A24AD"/>
    <w:rPr>
      <w:rFonts w:asciiTheme="minorHAnsi" w:eastAsiaTheme="minorEastAsia" w:hAnsiTheme="minorHAnsi" w:cstheme="minorBidi"/>
      <w:b/>
      <w:bCs/>
      <w:i/>
      <w:iCs/>
      <w:sz w:val="26"/>
      <w:szCs w:val="26"/>
    </w:rPr>
  </w:style>
  <w:style w:type="character" w:styleId="BookTitle">
    <w:name w:val="Book Title"/>
    <w:aliases w:val="Apnd 2"/>
    <w:uiPriority w:val="33"/>
    <w:qFormat/>
    <w:rsid w:val="009D7CA0"/>
    <w:rPr>
      <w:b/>
      <w:bCs/>
      <w:smallCaps/>
      <w:spacing w:val="5"/>
    </w:rPr>
  </w:style>
  <w:style w:type="numbering" w:customStyle="1" w:styleId="MOUList">
    <w:name w:val="MOU List"/>
    <w:rsid w:val="009D7CA0"/>
    <w:pPr>
      <w:numPr>
        <w:numId w:val="2"/>
      </w:numPr>
    </w:pPr>
  </w:style>
  <w:style w:type="paragraph" w:styleId="FootnoteText">
    <w:name w:val="footnote text"/>
    <w:basedOn w:val="Normal"/>
    <w:link w:val="FootnoteTextChar"/>
    <w:uiPriority w:val="99"/>
    <w:rsid w:val="00437785"/>
    <w:rPr>
      <w:sz w:val="20"/>
    </w:rPr>
  </w:style>
  <w:style w:type="character" w:customStyle="1" w:styleId="FootnoteTextChar">
    <w:name w:val="Footnote Text Char"/>
    <w:basedOn w:val="DefaultParagraphFont"/>
    <w:link w:val="FootnoteText"/>
    <w:uiPriority w:val="99"/>
    <w:rsid w:val="00437785"/>
    <w:rPr>
      <w:rFonts w:ascii="Times New Roman" w:hAnsi="Times New Roman"/>
      <w:sz w:val="20"/>
      <w:lang w:bidi="ar-SA"/>
    </w:rPr>
  </w:style>
  <w:style w:type="paragraph" w:styleId="BodyText">
    <w:name w:val="Body Text"/>
    <w:basedOn w:val="Normal"/>
    <w:link w:val="BodyTextChar"/>
    <w:rsid w:val="00437785"/>
    <w:pPr>
      <w:tabs>
        <w:tab w:val="left" w:pos="360"/>
      </w:tabs>
      <w:spacing w:line="300" w:lineRule="atLeast"/>
    </w:pPr>
  </w:style>
  <w:style w:type="character" w:customStyle="1" w:styleId="BodyTextChar">
    <w:name w:val="Body Text Char"/>
    <w:basedOn w:val="DefaultParagraphFont"/>
    <w:link w:val="BodyText"/>
    <w:rsid w:val="00437785"/>
    <w:rPr>
      <w:rFonts w:ascii="Times New Roman" w:hAnsi="Times New Roman"/>
      <w:lang w:bidi="ar-SA"/>
    </w:rPr>
  </w:style>
  <w:style w:type="paragraph" w:styleId="BodyTextIndent3">
    <w:name w:val="Body Text Indent 3"/>
    <w:basedOn w:val="Normal"/>
    <w:link w:val="BodyTextIndent3Char"/>
    <w:rsid w:val="00437785"/>
    <w:pPr>
      <w:spacing w:after="120"/>
      <w:ind w:left="360"/>
    </w:pPr>
    <w:rPr>
      <w:sz w:val="16"/>
      <w:szCs w:val="16"/>
    </w:rPr>
  </w:style>
  <w:style w:type="character" w:customStyle="1" w:styleId="BodyTextIndent3Char">
    <w:name w:val="Body Text Indent 3 Char"/>
    <w:basedOn w:val="DefaultParagraphFont"/>
    <w:link w:val="BodyTextIndent3"/>
    <w:rsid w:val="00437785"/>
    <w:rPr>
      <w:rFonts w:ascii="Times New Roman" w:hAnsi="Times New Roman"/>
      <w:sz w:val="16"/>
      <w:szCs w:val="16"/>
      <w:lang w:bidi="ar-SA"/>
    </w:rPr>
  </w:style>
  <w:style w:type="paragraph" w:customStyle="1" w:styleId="RFPA">
    <w:name w:val="RFPA"/>
    <w:basedOn w:val="RFP1"/>
    <w:autoRedefine/>
    <w:rsid w:val="00437785"/>
    <w:pPr>
      <w:numPr>
        <w:ilvl w:val="1"/>
      </w:numPr>
      <w:ind w:hanging="720"/>
    </w:pPr>
    <w:rPr>
      <w:caps w:val="0"/>
      <w:u w:val="none"/>
    </w:rPr>
  </w:style>
  <w:style w:type="paragraph" w:customStyle="1" w:styleId="RFP1">
    <w:name w:val="RFP1"/>
    <w:basedOn w:val="Normal"/>
    <w:autoRedefine/>
    <w:rsid w:val="00437785"/>
    <w:pPr>
      <w:numPr>
        <w:numId w:val="3"/>
      </w:numPr>
    </w:pPr>
    <w:rPr>
      <w:caps/>
      <w:u w:val="single"/>
    </w:rPr>
  </w:style>
  <w:style w:type="paragraph" w:customStyle="1" w:styleId="RFPa0">
    <w:name w:val="RFP(a)"/>
    <w:basedOn w:val="Normal"/>
    <w:rsid w:val="00437785"/>
    <w:pPr>
      <w:numPr>
        <w:ilvl w:val="3"/>
        <w:numId w:val="3"/>
      </w:numPr>
      <w:tabs>
        <w:tab w:val="left" w:pos="1440"/>
      </w:tabs>
    </w:pPr>
  </w:style>
  <w:style w:type="paragraph" w:customStyle="1" w:styleId="Heading10">
    <w:name w:val="Heading10"/>
    <w:basedOn w:val="Heading9"/>
    <w:rsid w:val="00437785"/>
    <w:pPr>
      <w:keepNext/>
      <w:tabs>
        <w:tab w:val="left" w:pos="10710"/>
      </w:tabs>
      <w:spacing w:before="0" w:after="0"/>
      <w:ind w:left="360" w:right="187" w:hanging="360"/>
      <w:jc w:val="center"/>
    </w:pPr>
    <w:rPr>
      <w:rFonts w:ascii="Times New Roman" w:eastAsia="Times New Roman" w:hAnsi="Times New Roman"/>
      <w:b/>
      <w:bCs/>
      <w:caps/>
    </w:rPr>
  </w:style>
  <w:style w:type="paragraph" w:styleId="ListParagraph">
    <w:name w:val="List Paragraph"/>
    <w:basedOn w:val="Normal"/>
    <w:uiPriority w:val="1"/>
    <w:qFormat/>
    <w:rsid w:val="00437785"/>
    <w:pPr>
      <w:ind w:left="720"/>
    </w:pPr>
  </w:style>
  <w:style w:type="character" w:styleId="FootnoteReference">
    <w:name w:val="footnote reference"/>
    <w:basedOn w:val="DefaultParagraphFont"/>
    <w:uiPriority w:val="99"/>
    <w:unhideWhenUsed/>
    <w:rsid w:val="00437785"/>
    <w:rPr>
      <w:vertAlign w:val="superscript"/>
    </w:rPr>
  </w:style>
  <w:style w:type="paragraph" w:styleId="BodyTextIndent">
    <w:name w:val="Body Text Indent"/>
    <w:basedOn w:val="Normal"/>
    <w:link w:val="BodyTextIndentChar"/>
    <w:rsid w:val="00437785"/>
    <w:pPr>
      <w:spacing w:after="120"/>
      <w:ind w:left="360"/>
    </w:pPr>
  </w:style>
  <w:style w:type="character" w:customStyle="1" w:styleId="BodyTextIndentChar">
    <w:name w:val="Body Text Indent Char"/>
    <w:basedOn w:val="DefaultParagraphFont"/>
    <w:link w:val="BodyTextIndent"/>
    <w:rsid w:val="00437785"/>
    <w:rPr>
      <w:rFonts w:ascii="Times New Roman" w:hAnsi="Times New Roman"/>
      <w:lang w:bidi="ar-SA"/>
    </w:rPr>
  </w:style>
  <w:style w:type="paragraph" w:styleId="Header">
    <w:name w:val="header"/>
    <w:basedOn w:val="Normal"/>
    <w:link w:val="HeaderChar"/>
    <w:unhideWhenUsed/>
    <w:rsid w:val="000D2618"/>
    <w:pPr>
      <w:tabs>
        <w:tab w:val="center" w:pos="4680"/>
        <w:tab w:val="right" w:pos="9360"/>
      </w:tabs>
    </w:pPr>
  </w:style>
  <w:style w:type="character" w:customStyle="1" w:styleId="HeaderChar">
    <w:name w:val="Header Char"/>
    <w:basedOn w:val="DefaultParagraphFont"/>
    <w:link w:val="Header"/>
    <w:rsid w:val="000D2618"/>
    <w:rPr>
      <w:rFonts w:ascii="Times New Roman" w:hAnsi="Times New Roman"/>
      <w:lang w:bidi="ar-SA"/>
    </w:rPr>
  </w:style>
  <w:style w:type="paragraph" w:styleId="Footer">
    <w:name w:val="footer"/>
    <w:basedOn w:val="Normal"/>
    <w:link w:val="FooterChar"/>
    <w:uiPriority w:val="99"/>
    <w:unhideWhenUsed/>
    <w:rsid w:val="000D2618"/>
    <w:pPr>
      <w:tabs>
        <w:tab w:val="center" w:pos="4680"/>
        <w:tab w:val="right" w:pos="9360"/>
      </w:tabs>
    </w:pPr>
  </w:style>
  <w:style w:type="character" w:customStyle="1" w:styleId="FooterChar">
    <w:name w:val="Footer Char"/>
    <w:basedOn w:val="DefaultParagraphFont"/>
    <w:link w:val="Footer"/>
    <w:uiPriority w:val="99"/>
    <w:rsid w:val="000D2618"/>
    <w:rPr>
      <w:rFonts w:ascii="Times New Roman" w:hAnsi="Times New Roman"/>
      <w:lang w:bidi="ar-SA"/>
    </w:rPr>
  </w:style>
  <w:style w:type="paragraph" w:styleId="BalloonText">
    <w:name w:val="Balloon Text"/>
    <w:basedOn w:val="Normal"/>
    <w:link w:val="BalloonTextChar"/>
    <w:uiPriority w:val="99"/>
    <w:semiHidden/>
    <w:unhideWhenUsed/>
    <w:rsid w:val="00392AC3"/>
    <w:rPr>
      <w:rFonts w:ascii="Tahoma" w:hAnsi="Tahoma" w:cs="Tahoma"/>
      <w:sz w:val="16"/>
      <w:szCs w:val="16"/>
    </w:rPr>
  </w:style>
  <w:style w:type="character" w:customStyle="1" w:styleId="BalloonTextChar">
    <w:name w:val="Balloon Text Char"/>
    <w:basedOn w:val="DefaultParagraphFont"/>
    <w:link w:val="BalloonText"/>
    <w:uiPriority w:val="99"/>
    <w:semiHidden/>
    <w:rsid w:val="00392AC3"/>
    <w:rPr>
      <w:rFonts w:ascii="Tahoma" w:hAnsi="Tahoma" w:cs="Tahoma"/>
      <w:sz w:val="16"/>
      <w:szCs w:val="16"/>
      <w:lang w:bidi="ar-SA"/>
    </w:rPr>
  </w:style>
  <w:style w:type="paragraph" w:styleId="NormalWeb">
    <w:name w:val="Normal (Web)"/>
    <w:basedOn w:val="Normal"/>
    <w:unhideWhenUsed/>
    <w:rsid w:val="00504C57"/>
  </w:style>
  <w:style w:type="character" w:styleId="CommentReference">
    <w:name w:val="annotation reference"/>
    <w:basedOn w:val="DefaultParagraphFont"/>
    <w:uiPriority w:val="99"/>
    <w:semiHidden/>
    <w:unhideWhenUsed/>
    <w:rsid w:val="00083CB3"/>
    <w:rPr>
      <w:sz w:val="16"/>
      <w:szCs w:val="16"/>
    </w:rPr>
  </w:style>
  <w:style w:type="paragraph" w:styleId="CommentText">
    <w:name w:val="annotation text"/>
    <w:basedOn w:val="Normal"/>
    <w:link w:val="CommentTextChar"/>
    <w:uiPriority w:val="99"/>
    <w:unhideWhenUsed/>
    <w:rsid w:val="00083CB3"/>
    <w:rPr>
      <w:sz w:val="20"/>
    </w:rPr>
  </w:style>
  <w:style w:type="character" w:customStyle="1" w:styleId="CommentTextChar">
    <w:name w:val="Comment Text Char"/>
    <w:basedOn w:val="DefaultParagraphFont"/>
    <w:link w:val="CommentText"/>
    <w:uiPriority w:val="99"/>
    <w:rsid w:val="00083CB3"/>
    <w:rPr>
      <w:rFonts w:ascii="Times New Roman" w:hAnsi="Times New Roman"/>
      <w:sz w:val="20"/>
      <w:szCs w:val="20"/>
      <w:lang w:bidi="ar-SA"/>
    </w:rPr>
  </w:style>
  <w:style w:type="paragraph" w:styleId="CommentSubject">
    <w:name w:val="annotation subject"/>
    <w:basedOn w:val="CommentText"/>
    <w:next w:val="CommentText"/>
    <w:link w:val="CommentSubjectChar"/>
    <w:uiPriority w:val="99"/>
    <w:semiHidden/>
    <w:unhideWhenUsed/>
    <w:rsid w:val="00083CB3"/>
    <w:rPr>
      <w:b/>
      <w:bCs/>
    </w:rPr>
  </w:style>
  <w:style w:type="character" w:customStyle="1" w:styleId="CommentSubjectChar">
    <w:name w:val="Comment Subject Char"/>
    <w:basedOn w:val="CommentTextChar"/>
    <w:link w:val="CommentSubject"/>
    <w:uiPriority w:val="99"/>
    <w:semiHidden/>
    <w:rsid w:val="00083CB3"/>
    <w:rPr>
      <w:rFonts w:ascii="Times New Roman" w:hAnsi="Times New Roman"/>
      <w:b/>
      <w:bCs/>
      <w:sz w:val="20"/>
      <w:szCs w:val="20"/>
      <w:lang w:bidi="ar-SA"/>
    </w:rPr>
  </w:style>
  <w:style w:type="paragraph" w:styleId="HTMLPreformatted">
    <w:name w:val="HTML Preformatted"/>
    <w:basedOn w:val="Normal"/>
    <w:link w:val="HTMLPreformattedChar"/>
    <w:uiPriority w:val="99"/>
    <w:unhideWhenUsed/>
    <w:rsid w:val="00152846"/>
    <w:rPr>
      <w:rFonts w:ascii="Consolas" w:hAnsi="Consolas"/>
      <w:sz w:val="20"/>
    </w:rPr>
  </w:style>
  <w:style w:type="character" w:customStyle="1" w:styleId="HTMLPreformattedChar">
    <w:name w:val="HTML Preformatted Char"/>
    <w:basedOn w:val="DefaultParagraphFont"/>
    <w:link w:val="HTMLPreformatted"/>
    <w:uiPriority w:val="99"/>
    <w:rsid w:val="00152846"/>
    <w:rPr>
      <w:rFonts w:ascii="Consolas" w:hAnsi="Consolas"/>
      <w:sz w:val="20"/>
      <w:szCs w:val="20"/>
      <w:lang w:bidi="ar-SA"/>
    </w:rPr>
  </w:style>
  <w:style w:type="table" w:styleId="TableGrid">
    <w:name w:val="Table Grid"/>
    <w:basedOn w:val="TableNormal"/>
    <w:uiPriority w:val="59"/>
    <w:rsid w:val="00B7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DD0125"/>
  </w:style>
  <w:style w:type="paragraph" w:customStyle="1" w:styleId="Apnd1">
    <w:name w:val="Apnd 1"/>
    <w:basedOn w:val="ListParagraph"/>
    <w:link w:val="Apnd1Char"/>
    <w:qFormat/>
    <w:rsid w:val="007B23A5"/>
    <w:pPr>
      <w:ind w:left="0"/>
    </w:pPr>
    <w:rPr>
      <w:rFonts w:asciiTheme="majorHAnsi" w:hAnsiTheme="majorHAnsi" w:cstheme="majorHAnsi"/>
      <w:b/>
      <w:sz w:val="22"/>
      <w:szCs w:val="22"/>
    </w:rPr>
  </w:style>
  <w:style w:type="character" w:customStyle="1" w:styleId="Apnd1Char">
    <w:name w:val="Apnd 1 Char"/>
    <w:basedOn w:val="DefaultParagraphFont"/>
    <w:link w:val="Apnd1"/>
    <w:rsid w:val="007B23A5"/>
    <w:rPr>
      <w:rFonts w:asciiTheme="majorHAnsi" w:hAnsiTheme="majorHAnsi" w:cstheme="majorHAnsi"/>
      <w:b/>
      <w:sz w:val="22"/>
      <w:szCs w:val="22"/>
      <w:lang w:bidi="ar-SA"/>
    </w:rPr>
  </w:style>
  <w:style w:type="paragraph" w:styleId="Revision">
    <w:name w:val="Revision"/>
    <w:hidden/>
    <w:uiPriority w:val="99"/>
    <w:semiHidden/>
    <w:rsid w:val="00146395"/>
  </w:style>
  <w:style w:type="paragraph" w:customStyle="1" w:styleId="ExhibitB1">
    <w:name w:val="ExhibitB1"/>
    <w:rsid w:val="003B54CD"/>
    <w:pPr>
      <w:keepNext/>
      <w:numPr>
        <w:numId w:val="16"/>
      </w:numPr>
      <w:tabs>
        <w:tab w:val="left" w:pos="1296"/>
        <w:tab w:val="left" w:pos="2016"/>
        <w:tab w:val="left" w:pos="2592"/>
        <w:tab w:val="left" w:pos="4176"/>
        <w:tab w:val="left" w:pos="10710"/>
      </w:tabs>
      <w:outlineLvl w:val="0"/>
    </w:pPr>
    <w:rPr>
      <w:sz w:val="24"/>
      <w:u w:val="single"/>
    </w:rPr>
  </w:style>
  <w:style w:type="paragraph" w:customStyle="1" w:styleId="ExhibitB2">
    <w:name w:val="ExhibitB2"/>
    <w:basedOn w:val="Normal"/>
    <w:rsid w:val="003B54CD"/>
    <w:pPr>
      <w:keepNext/>
      <w:numPr>
        <w:ilvl w:val="1"/>
        <w:numId w:val="16"/>
      </w:numPr>
      <w:tabs>
        <w:tab w:val="left" w:pos="2016"/>
        <w:tab w:val="left" w:pos="2592"/>
        <w:tab w:val="left" w:pos="4176"/>
        <w:tab w:val="left" w:pos="10710"/>
      </w:tabs>
      <w:ind w:right="187"/>
      <w:outlineLvl w:val="0"/>
    </w:pPr>
    <w:rPr>
      <w:rFonts w:eastAsia="Times New Roman"/>
    </w:rPr>
  </w:style>
  <w:style w:type="paragraph" w:customStyle="1" w:styleId="ExhibitB3">
    <w:name w:val="ExhibitB3"/>
    <w:basedOn w:val="Normal"/>
    <w:rsid w:val="003B54CD"/>
    <w:pPr>
      <w:keepNext/>
      <w:numPr>
        <w:ilvl w:val="2"/>
        <w:numId w:val="16"/>
      </w:numPr>
      <w:tabs>
        <w:tab w:val="left" w:pos="1296"/>
        <w:tab w:val="left" w:pos="2592"/>
        <w:tab w:val="left" w:pos="4176"/>
        <w:tab w:val="left" w:pos="10710"/>
      </w:tabs>
      <w:ind w:right="180"/>
      <w:outlineLvl w:val="0"/>
    </w:pPr>
    <w:rPr>
      <w:rFonts w:eastAsia="Times New Roman"/>
    </w:rPr>
  </w:style>
  <w:style w:type="paragraph" w:styleId="NoSpacing">
    <w:name w:val="No Spacing"/>
    <w:link w:val="NoSpacingChar"/>
    <w:uiPriority w:val="1"/>
    <w:qFormat/>
    <w:rsid w:val="008758B9"/>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758B9"/>
    <w:rPr>
      <w:rFonts w:asciiTheme="minorHAnsi" w:eastAsiaTheme="minorEastAsia" w:hAnsiTheme="minorHAnsi" w:cstheme="minorBidi"/>
      <w:sz w:val="22"/>
      <w:szCs w:val="22"/>
    </w:rPr>
  </w:style>
  <w:style w:type="paragraph" w:styleId="DocumentMap">
    <w:name w:val="Document Map"/>
    <w:basedOn w:val="Normal"/>
    <w:link w:val="DocumentMapChar"/>
    <w:uiPriority w:val="99"/>
    <w:semiHidden/>
    <w:unhideWhenUsed/>
    <w:rsid w:val="009263F4"/>
    <w:rPr>
      <w:rFonts w:ascii="Tahoma" w:hAnsi="Tahoma" w:cs="Tahoma"/>
      <w:sz w:val="16"/>
      <w:szCs w:val="16"/>
    </w:rPr>
  </w:style>
  <w:style w:type="character" w:customStyle="1" w:styleId="DocumentMapChar">
    <w:name w:val="Document Map Char"/>
    <w:basedOn w:val="DefaultParagraphFont"/>
    <w:link w:val="DocumentMap"/>
    <w:uiPriority w:val="99"/>
    <w:semiHidden/>
    <w:rsid w:val="009263F4"/>
    <w:rPr>
      <w:rFonts w:ascii="Tahoma" w:eastAsia="Times" w:hAnsi="Tahoma" w:cs="Tahoma"/>
      <w:sz w:val="16"/>
      <w:szCs w:val="16"/>
    </w:rPr>
  </w:style>
  <w:style w:type="paragraph" w:customStyle="1" w:styleId="ExAHeading1">
    <w:name w:val="ExA Heading 1"/>
    <w:basedOn w:val="Normal"/>
    <w:next w:val="Normal"/>
    <w:rsid w:val="007A6241"/>
    <w:pPr>
      <w:keepNext/>
      <w:numPr>
        <w:numId w:val="24"/>
      </w:numPr>
      <w:pBdr>
        <w:top w:val="single" w:sz="4" w:space="12" w:color="auto"/>
        <w:bottom w:val="single" w:sz="4" w:space="12" w:color="auto"/>
      </w:pBdr>
      <w:spacing w:before="480" w:after="260" w:line="276" w:lineRule="auto"/>
      <w:ind w:right="1958"/>
      <w:jc w:val="center"/>
    </w:pPr>
    <w:rPr>
      <w:rFonts w:asciiTheme="minorHAnsi" w:eastAsiaTheme="minorHAnsi" w:hAnsiTheme="minorHAnsi"/>
      <w:b/>
      <w:szCs w:val="24"/>
      <w:lang w:bidi="en-US"/>
    </w:rPr>
  </w:style>
  <w:style w:type="paragraph" w:customStyle="1" w:styleId="ExAHeading2">
    <w:name w:val="ExA Heading 2"/>
    <w:basedOn w:val="Normal"/>
    <w:next w:val="Normal"/>
    <w:rsid w:val="007A6241"/>
    <w:pPr>
      <w:numPr>
        <w:ilvl w:val="1"/>
        <w:numId w:val="24"/>
      </w:numPr>
      <w:tabs>
        <w:tab w:val="clear" w:pos="1080"/>
      </w:tabs>
      <w:spacing w:line="276" w:lineRule="auto"/>
    </w:pPr>
    <w:rPr>
      <w:rFonts w:asciiTheme="minorHAnsi" w:eastAsiaTheme="minorHAnsi" w:hAnsiTheme="minorHAnsi"/>
      <w:szCs w:val="24"/>
      <w:lang w:bidi="en-US"/>
    </w:rPr>
  </w:style>
  <w:style w:type="paragraph" w:customStyle="1" w:styleId="ExAHeading3">
    <w:name w:val="ExA Heading 3"/>
    <w:basedOn w:val="Normal"/>
    <w:next w:val="Normal"/>
    <w:rsid w:val="007A6241"/>
    <w:pPr>
      <w:numPr>
        <w:ilvl w:val="2"/>
        <w:numId w:val="24"/>
      </w:numPr>
      <w:tabs>
        <w:tab w:val="clear" w:pos="1800"/>
      </w:tabs>
      <w:spacing w:line="276" w:lineRule="auto"/>
    </w:pPr>
    <w:rPr>
      <w:rFonts w:asciiTheme="minorHAnsi" w:eastAsiaTheme="minorHAnsi" w:hAnsiTheme="minorHAnsi"/>
      <w:szCs w:val="24"/>
      <w:lang w:bidi="en-US"/>
    </w:rPr>
  </w:style>
  <w:style w:type="paragraph" w:customStyle="1" w:styleId="ExAHeading4">
    <w:name w:val="ExA Heading 4"/>
    <w:basedOn w:val="Normal"/>
    <w:next w:val="Normal"/>
    <w:rsid w:val="007A6241"/>
    <w:pPr>
      <w:numPr>
        <w:ilvl w:val="3"/>
        <w:numId w:val="24"/>
      </w:numPr>
      <w:tabs>
        <w:tab w:val="clear" w:pos="2880"/>
      </w:tabs>
      <w:spacing w:line="276" w:lineRule="auto"/>
    </w:pPr>
    <w:rPr>
      <w:rFonts w:asciiTheme="minorHAnsi" w:eastAsiaTheme="minorHAnsi" w:hAnsiTheme="minorHAnsi"/>
      <w:szCs w:val="24"/>
      <w:lang w:bidi="en-US"/>
    </w:rPr>
  </w:style>
  <w:style w:type="paragraph" w:customStyle="1" w:styleId="ExAHeading5">
    <w:name w:val="ExA Heading 5"/>
    <w:basedOn w:val="Normal"/>
    <w:next w:val="Normal"/>
    <w:rsid w:val="007A6241"/>
    <w:pPr>
      <w:numPr>
        <w:ilvl w:val="4"/>
        <w:numId w:val="24"/>
      </w:numPr>
      <w:tabs>
        <w:tab w:val="clear" w:pos="3240"/>
      </w:tabs>
      <w:spacing w:line="276" w:lineRule="auto"/>
    </w:pPr>
    <w:rPr>
      <w:rFonts w:asciiTheme="minorHAnsi" w:eastAsiaTheme="minorHAnsi" w:hAnsiTheme="minorHAnsi"/>
      <w:szCs w:val="24"/>
      <w:lang w:bidi="en-US"/>
    </w:rPr>
  </w:style>
  <w:style w:type="paragraph" w:customStyle="1" w:styleId="TableStyle">
    <w:name w:val="Table Style"/>
    <w:basedOn w:val="Normal"/>
    <w:rsid w:val="007A6241"/>
    <w:pPr>
      <w:spacing w:line="276" w:lineRule="auto"/>
    </w:pPr>
    <w:rPr>
      <w:rFonts w:asciiTheme="minorHAnsi" w:eastAsiaTheme="minorHAnsi" w:hAnsiTheme="minorHAnsi"/>
      <w:szCs w:val="24"/>
      <w:lang w:bidi="en-US"/>
    </w:rPr>
  </w:style>
  <w:style w:type="paragraph" w:styleId="BodyText3">
    <w:name w:val="Body Text 3"/>
    <w:basedOn w:val="Normal"/>
    <w:link w:val="BodyText3Char"/>
    <w:uiPriority w:val="99"/>
    <w:semiHidden/>
    <w:unhideWhenUsed/>
    <w:rsid w:val="004D2739"/>
    <w:pPr>
      <w:spacing w:after="120"/>
    </w:pPr>
    <w:rPr>
      <w:sz w:val="16"/>
      <w:szCs w:val="16"/>
    </w:rPr>
  </w:style>
  <w:style w:type="character" w:customStyle="1" w:styleId="BodyText3Char">
    <w:name w:val="Body Text 3 Char"/>
    <w:basedOn w:val="DefaultParagraphFont"/>
    <w:link w:val="BodyText3"/>
    <w:uiPriority w:val="99"/>
    <w:semiHidden/>
    <w:rsid w:val="004D2739"/>
    <w:rPr>
      <w:rFonts w:eastAsia="Times"/>
      <w:sz w:val="16"/>
      <w:szCs w:val="16"/>
    </w:rPr>
  </w:style>
  <w:style w:type="paragraph" w:customStyle="1" w:styleId="Style5">
    <w:name w:val="Style5"/>
    <w:rsid w:val="004D2739"/>
    <w:pPr>
      <w:numPr>
        <w:numId w:val="29"/>
      </w:numPr>
    </w:pPr>
    <w:rPr>
      <w:noProof/>
      <w:sz w:val="24"/>
    </w:rPr>
  </w:style>
  <w:style w:type="paragraph" w:customStyle="1" w:styleId="zzSansSerif">
    <w:name w:val="zz Sans Serif"/>
    <w:rsid w:val="004D2739"/>
    <w:rPr>
      <w:rFonts w:ascii="Arial" w:hAnsi="Arial"/>
      <w:sz w:val="24"/>
    </w:rPr>
  </w:style>
  <w:style w:type="paragraph" w:customStyle="1" w:styleId="JBCMHeading2">
    <w:name w:val="JBCM Heading 2"/>
    <w:basedOn w:val="Normal"/>
    <w:next w:val="Normal"/>
    <w:qFormat/>
    <w:rsid w:val="00C337CA"/>
    <w:pPr>
      <w:spacing w:before="240" w:after="60" w:line="300" w:lineRule="atLeast"/>
      <w:outlineLvl w:val="0"/>
    </w:pPr>
    <w:rPr>
      <w:rFonts w:asciiTheme="majorHAnsi" w:eastAsiaTheme="minorEastAsia" w:hAnsiTheme="majorHAnsi" w:cstheme="minorBidi"/>
      <w:b/>
      <w:caps/>
      <w:lang w:bidi="en-US"/>
    </w:rPr>
  </w:style>
  <w:style w:type="character" w:styleId="Emphasis">
    <w:name w:val="Emphasis"/>
    <w:basedOn w:val="DefaultParagraphFont"/>
    <w:qFormat/>
    <w:rsid w:val="00751EC4"/>
    <w:rPr>
      <w:i/>
      <w:iCs/>
    </w:rPr>
  </w:style>
  <w:style w:type="character" w:styleId="Hyperlink">
    <w:name w:val="Hyperlink"/>
    <w:basedOn w:val="DefaultParagraphFont"/>
    <w:uiPriority w:val="99"/>
    <w:unhideWhenUsed/>
    <w:rsid w:val="004225A7"/>
    <w:rPr>
      <w:color w:val="0000FF" w:themeColor="hyperlink"/>
      <w:u w:val="single"/>
    </w:rPr>
  </w:style>
  <w:style w:type="character" w:styleId="UnresolvedMention">
    <w:name w:val="Unresolved Mention"/>
    <w:basedOn w:val="DefaultParagraphFont"/>
    <w:uiPriority w:val="99"/>
    <w:semiHidden/>
    <w:unhideWhenUsed/>
    <w:rsid w:val="004225A7"/>
    <w:rPr>
      <w:color w:val="605E5C"/>
      <w:shd w:val="clear" w:color="auto" w:fill="E1DFDD"/>
    </w:rPr>
  </w:style>
  <w:style w:type="paragraph" w:customStyle="1" w:styleId="pf0">
    <w:name w:val="pf0"/>
    <w:basedOn w:val="Normal"/>
    <w:rsid w:val="001414B6"/>
    <w:pPr>
      <w:spacing w:before="100" w:beforeAutospacing="1" w:after="100" w:afterAutospacing="1"/>
    </w:pPr>
    <w:rPr>
      <w:rFonts w:eastAsia="Times New Roman"/>
      <w:szCs w:val="24"/>
    </w:rPr>
  </w:style>
  <w:style w:type="character" w:customStyle="1" w:styleId="cf01">
    <w:name w:val="cf01"/>
    <w:basedOn w:val="DefaultParagraphFont"/>
    <w:rsid w:val="001414B6"/>
    <w:rPr>
      <w:rFonts w:ascii="Segoe UI" w:hAnsi="Segoe UI" w:cs="Segoe UI" w:hint="default"/>
      <w:sz w:val="18"/>
      <w:szCs w:val="18"/>
    </w:rPr>
  </w:style>
  <w:style w:type="character" w:customStyle="1" w:styleId="cf11">
    <w:name w:val="cf11"/>
    <w:basedOn w:val="DefaultParagraphFont"/>
    <w:rsid w:val="001414B6"/>
    <w:rPr>
      <w:rFonts w:ascii="Segoe UI" w:hAnsi="Segoe UI" w:cs="Segoe UI" w:hint="default"/>
      <w:b/>
      <w:bCs/>
      <w:sz w:val="18"/>
      <w:szCs w:val="18"/>
      <w:shd w:val="clear" w:color="auto" w:fill="FFFF00"/>
    </w:rPr>
  </w:style>
  <w:style w:type="character" w:styleId="FollowedHyperlink">
    <w:name w:val="FollowedHyperlink"/>
    <w:basedOn w:val="DefaultParagraphFont"/>
    <w:uiPriority w:val="99"/>
    <w:semiHidden/>
    <w:unhideWhenUsed/>
    <w:rsid w:val="003A7BB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1641">
      <w:bodyDiv w:val="1"/>
      <w:marLeft w:val="0"/>
      <w:marRight w:val="0"/>
      <w:marTop w:val="0"/>
      <w:marBottom w:val="0"/>
      <w:divBdr>
        <w:top w:val="none" w:sz="0" w:space="0" w:color="auto"/>
        <w:left w:val="none" w:sz="0" w:space="0" w:color="auto"/>
        <w:bottom w:val="none" w:sz="0" w:space="0" w:color="auto"/>
        <w:right w:val="none" w:sz="0" w:space="0" w:color="auto"/>
      </w:divBdr>
    </w:div>
    <w:div w:id="255985615">
      <w:bodyDiv w:val="1"/>
      <w:marLeft w:val="0"/>
      <w:marRight w:val="0"/>
      <w:marTop w:val="0"/>
      <w:marBottom w:val="0"/>
      <w:divBdr>
        <w:top w:val="none" w:sz="0" w:space="0" w:color="auto"/>
        <w:left w:val="none" w:sz="0" w:space="0" w:color="auto"/>
        <w:bottom w:val="none" w:sz="0" w:space="0" w:color="auto"/>
        <w:right w:val="none" w:sz="0" w:space="0" w:color="auto"/>
      </w:divBdr>
    </w:div>
    <w:div w:id="336739308">
      <w:bodyDiv w:val="1"/>
      <w:marLeft w:val="0"/>
      <w:marRight w:val="0"/>
      <w:marTop w:val="0"/>
      <w:marBottom w:val="0"/>
      <w:divBdr>
        <w:top w:val="none" w:sz="0" w:space="0" w:color="auto"/>
        <w:left w:val="none" w:sz="0" w:space="0" w:color="auto"/>
        <w:bottom w:val="none" w:sz="0" w:space="0" w:color="auto"/>
        <w:right w:val="none" w:sz="0" w:space="0" w:color="auto"/>
      </w:divBdr>
    </w:div>
    <w:div w:id="553471017">
      <w:bodyDiv w:val="1"/>
      <w:marLeft w:val="0"/>
      <w:marRight w:val="0"/>
      <w:marTop w:val="0"/>
      <w:marBottom w:val="0"/>
      <w:divBdr>
        <w:top w:val="none" w:sz="0" w:space="0" w:color="auto"/>
        <w:left w:val="none" w:sz="0" w:space="0" w:color="auto"/>
        <w:bottom w:val="none" w:sz="0" w:space="0" w:color="auto"/>
        <w:right w:val="none" w:sz="0" w:space="0" w:color="auto"/>
      </w:divBdr>
    </w:div>
    <w:div w:id="663242530">
      <w:bodyDiv w:val="1"/>
      <w:marLeft w:val="0"/>
      <w:marRight w:val="0"/>
      <w:marTop w:val="0"/>
      <w:marBottom w:val="0"/>
      <w:divBdr>
        <w:top w:val="none" w:sz="0" w:space="0" w:color="auto"/>
        <w:left w:val="none" w:sz="0" w:space="0" w:color="auto"/>
        <w:bottom w:val="none" w:sz="0" w:space="0" w:color="auto"/>
        <w:right w:val="none" w:sz="0" w:space="0" w:color="auto"/>
      </w:divBdr>
    </w:div>
    <w:div w:id="702053287">
      <w:bodyDiv w:val="1"/>
      <w:marLeft w:val="0"/>
      <w:marRight w:val="0"/>
      <w:marTop w:val="0"/>
      <w:marBottom w:val="0"/>
      <w:divBdr>
        <w:top w:val="none" w:sz="0" w:space="0" w:color="auto"/>
        <w:left w:val="none" w:sz="0" w:space="0" w:color="auto"/>
        <w:bottom w:val="none" w:sz="0" w:space="0" w:color="auto"/>
        <w:right w:val="none" w:sz="0" w:space="0" w:color="auto"/>
      </w:divBdr>
    </w:div>
    <w:div w:id="743573221">
      <w:bodyDiv w:val="1"/>
      <w:marLeft w:val="0"/>
      <w:marRight w:val="0"/>
      <w:marTop w:val="0"/>
      <w:marBottom w:val="0"/>
      <w:divBdr>
        <w:top w:val="none" w:sz="0" w:space="0" w:color="auto"/>
        <w:left w:val="none" w:sz="0" w:space="0" w:color="auto"/>
        <w:bottom w:val="none" w:sz="0" w:space="0" w:color="auto"/>
        <w:right w:val="none" w:sz="0" w:space="0" w:color="auto"/>
      </w:divBdr>
    </w:div>
    <w:div w:id="896890939">
      <w:bodyDiv w:val="1"/>
      <w:marLeft w:val="0"/>
      <w:marRight w:val="0"/>
      <w:marTop w:val="0"/>
      <w:marBottom w:val="0"/>
      <w:divBdr>
        <w:top w:val="none" w:sz="0" w:space="0" w:color="auto"/>
        <w:left w:val="none" w:sz="0" w:space="0" w:color="auto"/>
        <w:bottom w:val="none" w:sz="0" w:space="0" w:color="auto"/>
        <w:right w:val="none" w:sz="0" w:space="0" w:color="auto"/>
      </w:divBdr>
    </w:div>
    <w:div w:id="942494937">
      <w:bodyDiv w:val="1"/>
      <w:marLeft w:val="0"/>
      <w:marRight w:val="0"/>
      <w:marTop w:val="0"/>
      <w:marBottom w:val="0"/>
      <w:divBdr>
        <w:top w:val="none" w:sz="0" w:space="0" w:color="auto"/>
        <w:left w:val="none" w:sz="0" w:space="0" w:color="auto"/>
        <w:bottom w:val="none" w:sz="0" w:space="0" w:color="auto"/>
        <w:right w:val="none" w:sz="0" w:space="0" w:color="auto"/>
      </w:divBdr>
    </w:div>
    <w:div w:id="1064833323">
      <w:bodyDiv w:val="1"/>
      <w:marLeft w:val="0"/>
      <w:marRight w:val="0"/>
      <w:marTop w:val="0"/>
      <w:marBottom w:val="0"/>
      <w:divBdr>
        <w:top w:val="none" w:sz="0" w:space="0" w:color="auto"/>
        <w:left w:val="none" w:sz="0" w:space="0" w:color="auto"/>
        <w:bottom w:val="none" w:sz="0" w:space="0" w:color="auto"/>
        <w:right w:val="none" w:sz="0" w:space="0" w:color="auto"/>
      </w:divBdr>
    </w:div>
    <w:div w:id="1138382664">
      <w:bodyDiv w:val="1"/>
      <w:marLeft w:val="0"/>
      <w:marRight w:val="0"/>
      <w:marTop w:val="0"/>
      <w:marBottom w:val="0"/>
      <w:divBdr>
        <w:top w:val="none" w:sz="0" w:space="0" w:color="auto"/>
        <w:left w:val="none" w:sz="0" w:space="0" w:color="auto"/>
        <w:bottom w:val="none" w:sz="0" w:space="0" w:color="auto"/>
        <w:right w:val="none" w:sz="0" w:space="0" w:color="auto"/>
      </w:divBdr>
    </w:div>
    <w:div w:id="1246112455">
      <w:bodyDiv w:val="1"/>
      <w:marLeft w:val="0"/>
      <w:marRight w:val="0"/>
      <w:marTop w:val="0"/>
      <w:marBottom w:val="0"/>
      <w:divBdr>
        <w:top w:val="none" w:sz="0" w:space="0" w:color="auto"/>
        <w:left w:val="none" w:sz="0" w:space="0" w:color="auto"/>
        <w:bottom w:val="none" w:sz="0" w:space="0" w:color="auto"/>
        <w:right w:val="none" w:sz="0" w:space="0" w:color="auto"/>
      </w:divBdr>
    </w:div>
    <w:div w:id="1271400587">
      <w:bodyDiv w:val="1"/>
      <w:marLeft w:val="0"/>
      <w:marRight w:val="0"/>
      <w:marTop w:val="0"/>
      <w:marBottom w:val="0"/>
      <w:divBdr>
        <w:top w:val="none" w:sz="0" w:space="0" w:color="auto"/>
        <w:left w:val="none" w:sz="0" w:space="0" w:color="auto"/>
        <w:bottom w:val="none" w:sz="0" w:space="0" w:color="auto"/>
        <w:right w:val="none" w:sz="0" w:space="0" w:color="auto"/>
      </w:divBdr>
    </w:div>
    <w:div w:id="1314024494">
      <w:bodyDiv w:val="1"/>
      <w:marLeft w:val="0"/>
      <w:marRight w:val="0"/>
      <w:marTop w:val="0"/>
      <w:marBottom w:val="0"/>
      <w:divBdr>
        <w:top w:val="none" w:sz="0" w:space="0" w:color="auto"/>
        <w:left w:val="none" w:sz="0" w:space="0" w:color="auto"/>
        <w:bottom w:val="none" w:sz="0" w:space="0" w:color="auto"/>
        <w:right w:val="none" w:sz="0" w:space="0" w:color="auto"/>
      </w:divBdr>
    </w:div>
    <w:div w:id="1530141891">
      <w:bodyDiv w:val="1"/>
      <w:marLeft w:val="0"/>
      <w:marRight w:val="0"/>
      <w:marTop w:val="0"/>
      <w:marBottom w:val="0"/>
      <w:divBdr>
        <w:top w:val="none" w:sz="0" w:space="0" w:color="auto"/>
        <w:left w:val="none" w:sz="0" w:space="0" w:color="auto"/>
        <w:bottom w:val="none" w:sz="0" w:space="0" w:color="auto"/>
        <w:right w:val="none" w:sz="0" w:space="0" w:color="auto"/>
      </w:divBdr>
    </w:div>
    <w:div w:id="1555309442">
      <w:bodyDiv w:val="1"/>
      <w:marLeft w:val="0"/>
      <w:marRight w:val="0"/>
      <w:marTop w:val="0"/>
      <w:marBottom w:val="0"/>
      <w:divBdr>
        <w:top w:val="none" w:sz="0" w:space="0" w:color="auto"/>
        <w:left w:val="none" w:sz="0" w:space="0" w:color="auto"/>
        <w:bottom w:val="none" w:sz="0" w:space="0" w:color="auto"/>
        <w:right w:val="none" w:sz="0" w:space="0" w:color="auto"/>
      </w:divBdr>
    </w:div>
    <w:div w:id="1687706057">
      <w:bodyDiv w:val="1"/>
      <w:marLeft w:val="0"/>
      <w:marRight w:val="0"/>
      <w:marTop w:val="0"/>
      <w:marBottom w:val="0"/>
      <w:divBdr>
        <w:top w:val="none" w:sz="0" w:space="0" w:color="auto"/>
        <w:left w:val="none" w:sz="0" w:space="0" w:color="auto"/>
        <w:bottom w:val="none" w:sz="0" w:space="0" w:color="auto"/>
        <w:right w:val="none" w:sz="0" w:space="0" w:color="auto"/>
      </w:divBdr>
    </w:div>
    <w:div w:id="1953781616">
      <w:bodyDiv w:val="1"/>
      <w:marLeft w:val="0"/>
      <w:marRight w:val="0"/>
      <w:marTop w:val="0"/>
      <w:marBottom w:val="0"/>
      <w:divBdr>
        <w:top w:val="none" w:sz="0" w:space="0" w:color="auto"/>
        <w:left w:val="none" w:sz="0" w:space="0" w:color="auto"/>
        <w:bottom w:val="none" w:sz="0" w:space="0" w:color="auto"/>
        <w:right w:val="none" w:sz="0" w:space="0" w:color="auto"/>
      </w:divBdr>
    </w:div>
    <w:div w:id="208949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yperlink" Target="http://www.alpine.courts.ca.gov" TargetMode="Externa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urts.ca.gov/documents/JBCM-Post-Contract-Certification-Form.doc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13346</Words>
  <Characters>65398</Characters>
  <Application>Microsoft Office Word</Application>
  <DocSecurity>0</DocSecurity>
  <Lines>1282</Lines>
  <Paragraphs>401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2024-02-21T20:14:00Z</dcterms:created>
  <dcterms:modified xsi:type="dcterms:W3CDTF">2024-02-21T23:26:00Z</dcterms:modified>
</cp:coreProperties>
</file>